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ED" w:rsidRDefault="00143317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16"/>
          <w:lang w:val="en-US"/>
        </w:rPr>
        <w:object w:dxaOrig="73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8" o:title=""/>
          </v:shape>
          <o:OLEObject Type="Embed" ProgID="Word.Picture.8" ShapeID="_x0000_i1025" DrawAspect="Content" ObjectID="_1795337085" r:id="rId9"/>
        </w:object>
      </w:r>
    </w:p>
    <w:p w:rsidR="00F272ED" w:rsidRDefault="00F272ED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317" w:rsidRPr="00143317" w:rsidRDefault="00143317" w:rsidP="00143317">
      <w:pPr>
        <w:widowControl w:val="0"/>
        <w:spacing w:after="0" w:line="240" w:lineRule="auto"/>
        <w:ind w:left="540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14331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АДМИНИСТРАЦИЯ</w:t>
      </w:r>
      <w:r w:rsidRPr="00143317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</w:t>
      </w:r>
      <w:r w:rsidRPr="00143317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 w:rsidRPr="00143317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/>
        </w:rPr>
        <w:t>СЛАВНОВСКОГО СЕЛЬСКОГО ПОСЕЛЕНИЯ</w:t>
      </w:r>
    </w:p>
    <w:p w:rsidR="00143317" w:rsidRPr="00143317" w:rsidRDefault="00143317" w:rsidP="00143317">
      <w:pPr>
        <w:widowControl w:val="0"/>
        <w:spacing w:after="0" w:line="240" w:lineRule="auto"/>
        <w:ind w:left="540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uk-UA" w:eastAsia="ru-RU"/>
        </w:rPr>
      </w:pPr>
      <w:r w:rsidRPr="00143317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uk-UA" w:eastAsia="ru-RU"/>
        </w:rPr>
        <w:t xml:space="preserve">РАЗДОЛЬНЕНСКОГО РАЙОНА </w:t>
      </w:r>
    </w:p>
    <w:p w:rsidR="00143317" w:rsidRPr="00143317" w:rsidRDefault="00143317" w:rsidP="00143317">
      <w:pPr>
        <w:widowControl w:val="0"/>
        <w:spacing w:after="0" w:line="240" w:lineRule="auto"/>
        <w:ind w:left="540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uk-UA" w:eastAsia="ru-RU"/>
        </w:rPr>
      </w:pPr>
      <w:r w:rsidRPr="00143317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uk-UA" w:eastAsia="ru-RU"/>
        </w:rPr>
        <w:t>РЕСПУБЛИКИ  КРЫМ</w:t>
      </w:r>
    </w:p>
    <w:p w:rsidR="00143317" w:rsidRPr="00143317" w:rsidRDefault="00143317" w:rsidP="001433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43317" w:rsidRPr="00143317" w:rsidRDefault="00143317" w:rsidP="00143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31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EE2AC8" w:rsidRPr="00EE2AC8" w:rsidTr="00F16C30">
        <w:tc>
          <w:tcPr>
            <w:tcW w:w="3473" w:type="dxa"/>
            <w:hideMark/>
          </w:tcPr>
          <w:p w:rsidR="00EE2AC8" w:rsidRPr="00EE2AC8" w:rsidRDefault="00FC3705" w:rsidP="0014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06.12.</w:t>
            </w:r>
            <w:bookmarkStart w:id="0" w:name="_GoBack"/>
            <w:bookmarkEnd w:id="0"/>
            <w:r w:rsidR="00143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3474" w:type="dxa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474" w:type="dxa"/>
            <w:hideMark/>
          </w:tcPr>
          <w:p w:rsidR="00EE2AC8" w:rsidRPr="007509A7" w:rsidRDefault="00EE2AC8" w:rsidP="00FC3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C3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  <w:tr w:rsidR="00EE2AC8" w:rsidRPr="00EE2AC8" w:rsidTr="00F16C30">
        <w:tc>
          <w:tcPr>
            <w:tcW w:w="3473" w:type="dxa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hideMark/>
          </w:tcPr>
          <w:p w:rsidR="00EE2AC8" w:rsidRPr="00EE2AC8" w:rsidRDefault="004C7A39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с.Славное</w:t>
            </w:r>
          </w:p>
        </w:tc>
        <w:tc>
          <w:tcPr>
            <w:tcW w:w="3474" w:type="dxa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2AC8" w:rsidRPr="00EE2AC8" w:rsidRDefault="00EE2AC8" w:rsidP="00EE2AC8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51F54" w:rsidRDefault="00D51F54" w:rsidP="00D51F54">
      <w:pPr>
        <w:widowControl w:val="0"/>
        <w:autoSpaceDE w:val="0"/>
        <w:autoSpaceDN w:val="0"/>
        <w:ind w:left="11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0D47" w:rsidRPr="00010D47" w:rsidRDefault="00010D47" w:rsidP="00010D47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№ 261  от 30.10.2023 года «</w:t>
      </w:r>
      <w:r w:rsidRPr="00010D47">
        <w:rPr>
          <w:rFonts w:ascii="Times New Roman" w:hAnsi="Times New Roman"/>
          <w:b/>
          <w:bCs/>
          <w:i/>
          <w:sz w:val="28"/>
          <w:szCs w:val="28"/>
        </w:rPr>
        <w:t>Об утверждении  муниципальной  программы Славновского сельского поселения Раздольненского района Республики Крым «Социальная политика»</w:t>
      </w:r>
    </w:p>
    <w:p w:rsidR="00010D47" w:rsidRDefault="00010D47" w:rsidP="00010D47">
      <w:pPr>
        <w:spacing w:line="321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010D47" w:rsidRDefault="00010D47" w:rsidP="00010D47">
      <w:pPr>
        <w:spacing w:line="321" w:lineRule="exact"/>
        <w:ind w:left="118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10D47" w:rsidRDefault="00010D47" w:rsidP="00010D4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Раздольненского района  от 17.04.20205 № 110 «Об утверждении Порядка разработки,</w:t>
      </w:r>
      <w:r>
        <w:rPr>
          <w:bCs/>
          <w:sz w:val="28"/>
          <w:szCs w:val="28"/>
        </w:rPr>
        <w:t xml:space="preserve"> реализации и оценки эффективности муниципальных программ Славновского сельского поселения»</w:t>
      </w:r>
      <w:r>
        <w:rPr>
          <w:sz w:val="28"/>
          <w:szCs w:val="28"/>
        </w:rPr>
        <w:t>, руководствуясь Уставом муниципального образования Славновского сельского поселения Раздольненского района Республики Крым, администрация Славновского сельского поселения:</w:t>
      </w:r>
    </w:p>
    <w:p w:rsidR="00010D47" w:rsidRDefault="00010D47" w:rsidP="00010D47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п о с т а н о в л я е т</w:t>
      </w:r>
    </w:p>
    <w:p w:rsidR="00010D47" w:rsidRDefault="00010D47" w:rsidP="00010D47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3"/>
          <w:sz w:val="28"/>
          <w:szCs w:val="28"/>
        </w:rPr>
        <w:t>Внести изменения   в  постановление № 261  от 30.10.2023 года «</w:t>
      </w:r>
      <w:r w:rsidRPr="00010D47">
        <w:rPr>
          <w:rFonts w:ascii="Times New Roman" w:hAnsi="Times New Roman"/>
          <w:spacing w:val="-3"/>
          <w:sz w:val="28"/>
          <w:szCs w:val="28"/>
        </w:rPr>
        <w:t xml:space="preserve">Об утверждении  муниципальной  программы 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10D47">
        <w:rPr>
          <w:rFonts w:ascii="Times New Roman" w:hAnsi="Times New Roman"/>
          <w:spacing w:val="-3"/>
          <w:sz w:val="28"/>
          <w:szCs w:val="28"/>
        </w:rPr>
        <w:t>Славновского сельского поселения Раздольненского района Республики Крым «Социальная политика»</w:t>
      </w:r>
      <w:r>
        <w:rPr>
          <w:rFonts w:ascii="Times New Roman" w:hAnsi="Times New Roman"/>
          <w:spacing w:val="-3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(прилагается).</w:t>
      </w:r>
    </w:p>
    <w:p w:rsidR="00010D47" w:rsidRDefault="00010D47" w:rsidP="00010D4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2. Постановление вступает в силу с момента подписания.</w:t>
      </w:r>
    </w:p>
    <w:p w:rsidR="00010D47" w:rsidRDefault="00010D47" w:rsidP="00010D47">
      <w:pPr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3. Настоящее постановление подлежит опубликованию на официальном сайте Администрации Славновского сельского поселения Раздольненского района Республики Крым.</w:t>
      </w:r>
    </w:p>
    <w:p w:rsidR="00010D47" w:rsidRDefault="00010D47" w:rsidP="00010D4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010D47" w:rsidRDefault="00010D47" w:rsidP="00010D47">
      <w:pPr>
        <w:tabs>
          <w:tab w:val="left" w:pos="1040"/>
          <w:tab w:val="left" w:pos="1985"/>
        </w:tabs>
        <w:suppressAutoHyphens/>
        <w:overflowPunct w:val="0"/>
        <w:autoSpaceDE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10D47" w:rsidRDefault="00010D47" w:rsidP="00010D4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Славновского сельского совета-глава</w:t>
      </w:r>
    </w:p>
    <w:p w:rsidR="00010D47" w:rsidRDefault="00010D47" w:rsidP="00010D47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Славновского сельского </w:t>
      </w:r>
    </w:p>
    <w:p w:rsidR="00010D47" w:rsidRDefault="00010D47" w:rsidP="00010D47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                                                                              Н.Н.Харченко</w:t>
      </w:r>
    </w:p>
    <w:p w:rsidR="00010D47" w:rsidRDefault="00010D47" w:rsidP="00010D47">
      <w:pPr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58FE" w:rsidRPr="00D51F54" w:rsidRDefault="005358FE" w:rsidP="00D51F54">
      <w:pPr>
        <w:widowControl w:val="0"/>
        <w:autoSpaceDE w:val="0"/>
        <w:autoSpaceDN w:val="0"/>
        <w:ind w:left="113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W w:w="15384" w:type="dxa"/>
        <w:tblLook w:val="04A0" w:firstRow="1" w:lastRow="0" w:firstColumn="1" w:lastColumn="0" w:noHBand="0" w:noVBand="1"/>
      </w:tblPr>
      <w:tblGrid>
        <w:gridCol w:w="4786"/>
        <w:gridCol w:w="5387"/>
        <w:gridCol w:w="5211"/>
      </w:tblGrid>
      <w:tr w:rsidR="00EE2AC8" w:rsidRPr="00EE2AC8" w:rsidTr="00EE2AC8">
        <w:tc>
          <w:tcPr>
            <w:tcW w:w="4786" w:type="dxa"/>
            <w:shd w:val="clear" w:color="auto" w:fill="auto"/>
          </w:tcPr>
          <w:p w:rsidR="00EE2AC8" w:rsidRPr="00EE2AC8" w:rsidRDefault="00EE2AC8" w:rsidP="0014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          </w:t>
            </w:r>
            <w:r w:rsidR="00D56D22" w:rsidRPr="00FD5B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5387" w:type="dxa"/>
            <w:shd w:val="clear" w:color="auto" w:fill="auto"/>
          </w:tcPr>
          <w:p w:rsidR="00010D47" w:rsidRDefault="00FD5B48" w:rsidP="00FD5B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</w:t>
            </w:r>
          </w:p>
          <w:p w:rsidR="00EE2AC8" w:rsidRPr="00EE2AC8" w:rsidRDefault="00143317" w:rsidP="00FD5B4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</w:t>
            </w:r>
            <w:r w:rsidR="00EE2AC8" w:rsidRP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EE2AC8" w:rsidRDefault="00FD5B48" w:rsidP="00FD5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  <w:r w:rsidR="00EE2AC8" w:rsidRP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</w:t>
            </w:r>
            <w:r w:rsid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</w:t>
            </w:r>
          </w:p>
          <w:p w:rsidR="00EE2AC8" w:rsidRDefault="004C7A39" w:rsidP="00EE2A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Славновского</w:t>
            </w:r>
            <w:r w:rsid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EE2AC8" w:rsidRPr="00EE2AC8" w:rsidRDefault="00FD5B48" w:rsidP="00750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</w:t>
            </w:r>
            <w:r w:rsidR="00EE2AC8" w:rsidRP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 </w:t>
            </w:r>
            <w:r w:rsidR="00750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31.10.</w:t>
            </w:r>
            <w:r w:rsid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D56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C03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EE2AC8" w:rsidRP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F272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509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521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  <w:r w:rsidR="004C7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Славновского</w:t>
      </w:r>
      <w:r w:rsidRPr="00EE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D56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Раздольненского района Республики Крым</w:t>
      </w:r>
    </w:p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«Социальная политика»</w:t>
      </w:r>
    </w:p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967"/>
      </w:tblGrid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4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Славновского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4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Славновского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7" w:type="dxa"/>
            <w:shd w:val="clear" w:color="auto" w:fill="auto"/>
          </w:tcPr>
          <w:p w:rsidR="00EE2AC8" w:rsidRPr="00EE2AC8" w:rsidRDefault="0070465A" w:rsidP="0070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7046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оздание условий, обеспечивающих повышение качества жизни неработающим лицам, замещающим муниципальные должности и должности муниципальных служащих, достигших пенсионного возраста муниципального образования Славновское сельское поселение.</w:t>
            </w: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7" w:type="dxa"/>
            <w:shd w:val="clear" w:color="auto" w:fill="auto"/>
          </w:tcPr>
          <w:p w:rsidR="004C7A39" w:rsidRPr="004C7A39" w:rsidRDefault="004C7A39" w:rsidP="004C7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Обеспечение социальной защищенности неработающих лиц, замещавших муниципальные должности и должности муниципальных служащих </w:t>
            </w:r>
            <w:r w:rsidR="00E043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Славновского </w:t>
            </w:r>
            <w:r w:rsidRPr="004C7A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сельского поселения.</w:t>
            </w:r>
          </w:p>
          <w:p w:rsidR="00EE2AC8" w:rsidRPr="00EE2AC8" w:rsidRDefault="00EE2AC8" w:rsidP="00EE2A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67" w:type="dxa"/>
            <w:shd w:val="clear" w:color="auto" w:fill="auto"/>
          </w:tcPr>
          <w:p w:rsidR="005358FE" w:rsidRPr="004C4A98" w:rsidRDefault="00EE2AC8" w:rsidP="005358FE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5358FE" w:rsidRPr="004C4A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Количество </w:t>
            </w:r>
            <w:r w:rsidR="005358FE" w:rsidRPr="004C4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неработающих лиц, замеща</w:t>
            </w:r>
            <w:r w:rsidR="005358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вшим</w:t>
            </w:r>
            <w:r w:rsidR="005358FE" w:rsidRPr="004C4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муниципальные должности и должности муниципальных служащих</w:t>
            </w:r>
            <w:r w:rsidR="005358FE" w:rsidRPr="004C4A9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, достигших пенсионного возраста </w:t>
            </w:r>
            <w:r w:rsidR="005358FE" w:rsidRPr="004C4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Славновское сельское поселение</w:t>
            </w:r>
            <w:r w:rsidR="005358FE" w:rsidRPr="004C4A9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A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будет реализована в </w:t>
            </w:r>
            <w:r w:rsidR="004C7A39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9C033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C7A39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9C033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E2A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 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ассигнований местного бюджета программы </w:t>
            </w:r>
            <w:r w:rsidR="00FD5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</w:t>
            </w:r>
            <w:r w:rsidR="0069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944,431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69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374,679</w:t>
            </w:r>
            <w:r w:rsidRPr="00EE2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283,876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FD5B48" w:rsidRPr="00EE2AC8" w:rsidRDefault="00FD5B4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92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285,876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AC8" w:rsidRPr="00EE2AC8" w:rsidTr="004C7A39">
        <w:tc>
          <w:tcPr>
            <w:tcW w:w="3171" w:type="dxa"/>
            <w:shd w:val="clear" w:color="auto" w:fill="auto"/>
          </w:tcPr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</w:t>
            </w:r>
          </w:p>
          <w:p w:rsidR="00EE2AC8" w:rsidRPr="00EE2AC8" w:rsidRDefault="00EE2AC8" w:rsidP="00E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67" w:type="dxa"/>
            <w:shd w:val="clear" w:color="auto" w:fill="auto"/>
          </w:tcPr>
          <w:p w:rsidR="00EE2AC8" w:rsidRPr="00EE2AC8" w:rsidRDefault="00EE2AC8" w:rsidP="004C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доли населения с денежными доходами ниже региональной величины прожиточного минимум</w:t>
            </w:r>
            <w:r w:rsidR="004C7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общей численности населения.</w:t>
            </w:r>
            <w:r w:rsidRPr="00EE2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AC8" w:rsidRPr="00EE2AC8" w:rsidRDefault="00EE2AC8" w:rsidP="00EE2AC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 I. СОДЕРЖАНИЕ ПРОБЛЕМЫ И ОБОСНОВАНИЕ</w:t>
      </w: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НЕОБХОДИМОСТИ ЕЕ РЕШЕНИЯ ПРОГРАММНЫМИ МЕТОДАМИ</w:t>
      </w:r>
    </w:p>
    <w:p w:rsidR="00EE2AC8" w:rsidRPr="00EE2AC8" w:rsidRDefault="00EE2AC8" w:rsidP="00EE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 разработана в</w:t>
      </w:r>
      <w:r w:rsidRPr="00E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</w:t>
      </w:r>
      <w:r w:rsidR="00887C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Славноское</w:t>
      </w:r>
      <w:r w:rsidRPr="00E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2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ффективное функционирование системы социальной поддержки и социального обслуживания населения направлено на предоставление мер социальной поддержки, социальных гарантий и выплат в полном объеме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и в доступной форме с учетом адресного подхода, а также предоставление социальных услуг в соответствии с установленными стандартами.</w:t>
      </w:r>
    </w:p>
    <w:p w:rsidR="00EE2AC8" w:rsidRPr="00EE2AC8" w:rsidRDefault="00EE2AC8" w:rsidP="00EE2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В настоящее время минимальный размер оплаты труда практически приближен к прожиточному минимуму трудоспособного населения и реформирование пенсионного обеспечения граждан направлено, в первую очередь, на установление величины пенсий не ниже величины прожиточного минимума пенсионера.</w:t>
      </w:r>
    </w:p>
    <w:p w:rsidR="00EE2AC8" w:rsidRPr="00EE2AC8" w:rsidRDefault="00EE2AC8" w:rsidP="00EE2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С учетом решения этих задач, а также кризисных явлений в экономике, отрицательно сказывающихся на росте доходов, 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государственной политики в социальной сфере. Актуальным остается не дополнительное наращивание льгот,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а обеспечение уже установленных мер социальной поддержки с учетом их индексации. При этом на первый план выходит информированность населения о своих правах на получение мер социальной поддержки, качество и доступность получения государственных услуг.</w:t>
      </w:r>
    </w:p>
    <w:p w:rsidR="00887CDE" w:rsidRDefault="00887CDE" w:rsidP="00887C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определяет основные направления улучшения условий жизни лиц, замещающих должности муниципальной службы и муниципальных служащих администрации</w:t>
      </w:r>
      <w:r w:rsidRPr="00527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Славновское сельское поселение</w:t>
      </w:r>
      <w:r>
        <w:rPr>
          <w:rFonts w:ascii="Times New Roman" w:hAnsi="Times New Roman"/>
          <w:sz w:val="28"/>
          <w:szCs w:val="28"/>
        </w:rPr>
        <w:t xml:space="preserve"> достигших пенсионного возраста.</w:t>
      </w:r>
    </w:p>
    <w:p w:rsidR="00887CDE" w:rsidRDefault="00887CDE" w:rsidP="00887C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предпринимаемые меры остается нерешенной важнейшая социальная задача – увеличения размера пенсии за счет выплаты наравне с государственной пенсией по старости государственной пенсии за выслугу лет лицам, замещавшим должности муниципальной службы и муниципальным служащим, достигшим пенсионного возраста.</w:t>
      </w:r>
    </w:p>
    <w:p w:rsidR="00887CDE" w:rsidRDefault="00887CDE" w:rsidP="00887C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поставленных задач будет осуществляться в ходе реализации муниципальной программы «Социальная политика».</w:t>
      </w:r>
    </w:p>
    <w:p w:rsidR="007675DA" w:rsidRDefault="007675DA" w:rsidP="007675D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12121"/>
        </w:rPr>
        <w:t xml:space="preserve">         </w:t>
      </w:r>
      <w:r w:rsidRPr="007675DA">
        <w:rPr>
          <w:color w:val="212121"/>
          <w:sz w:val="28"/>
          <w:szCs w:val="28"/>
        </w:rPr>
        <w:t xml:space="preserve">Лицам, попадающим под действие указанного положения назначена и выплачивается пенсия за выслугу лет в соответствии с </w:t>
      </w:r>
      <w:r w:rsidRPr="00575C62">
        <w:rPr>
          <w:sz w:val="28"/>
          <w:szCs w:val="28"/>
        </w:rPr>
        <w:t>решением 45 сессии Славновского сельского совета Раздольненского района Республики Крым от 30.11.2017 года № 08/30-11-2017 (в редакции решения 62 сессии 1 созыва от 18.06.2019 № 03/18-06-2019) утверждающим порядки определения среднемесячного заработка, исходя из которого исчисляется пенсия за выслугу лет, назначения, выплат пенсии за выслугу лет, перерасчета ее размера лицам, замещавшим должности муниципальной службы в органе местного самоуправления Славновского сельского поселения</w:t>
      </w:r>
      <w:r>
        <w:rPr>
          <w:sz w:val="28"/>
          <w:szCs w:val="28"/>
        </w:rPr>
        <w:t>, п.1 ч.1 статьи 18 Федерального закона от 15.12.2001 года №  166-ФЗ) «О государственном пенсионном обеспечении в Российской Федерации»</w:t>
      </w:r>
    </w:p>
    <w:p w:rsidR="007675DA" w:rsidRPr="007675DA" w:rsidRDefault="007675DA" w:rsidP="007675DA">
      <w:pPr>
        <w:pStyle w:val="a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</w:rPr>
        <w:t xml:space="preserve">           </w:t>
      </w:r>
      <w:r w:rsidRPr="007675DA">
        <w:rPr>
          <w:color w:val="212121"/>
          <w:sz w:val="28"/>
          <w:szCs w:val="28"/>
        </w:rPr>
        <w:t>Дополнительное пенсионное обеспечение лиц, замещавших выборные муниципальные должности и муниципальные должности муниципальной службы  (далее пенсия за выслугу лет) осуществляется путем предоставления муниципальной услуги, по заявлению указанных лиц.</w:t>
      </w:r>
    </w:p>
    <w:p w:rsidR="007675DA" w:rsidRPr="007675DA" w:rsidRDefault="007675DA" w:rsidP="007675DA">
      <w:pPr>
        <w:pStyle w:val="a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7675DA">
        <w:rPr>
          <w:color w:val="212121"/>
          <w:sz w:val="28"/>
          <w:szCs w:val="28"/>
        </w:rPr>
        <w:t>        Комиссией по рассмотрению документов для назначения пенсии за выслугу лет (доплаты к пенсии), назначена указанная пенсия 2 получателям. Администрацией ежемесячно производится начисление и выплата пенсий на лицевые счета получателей в кредитных учреждениях.</w:t>
      </w:r>
    </w:p>
    <w:p w:rsidR="007675DA" w:rsidRDefault="007675DA" w:rsidP="007675DA">
      <w:pPr>
        <w:pStyle w:val="ab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EE2AC8" w:rsidRPr="00EE2AC8" w:rsidRDefault="007675DA" w:rsidP="007675D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0"/>
        </w:rPr>
      </w:pPr>
      <w:r>
        <w:rPr>
          <w:color w:val="212121"/>
        </w:rPr>
        <w:t xml:space="preserve">          </w:t>
      </w:r>
    </w:p>
    <w:p w:rsid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 II. ОСНОВНЫЕ ЦЕЛИ И ЗАДАЧИ, СРОКИ И ЭТАПЫ</w:t>
      </w: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РЕАЛИЗАЦИИ ПРОГРАММЫ, А ТАКЖЕ ЦЕЛЕВЫЕ</w:t>
      </w: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ИНДИКАТОРЫ И ПОКАЗАТЕЛИ</w:t>
      </w:r>
    </w:p>
    <w:p w:rsidR="00EE2AC8" w:rsidRPr="00EE2AC8" w:rsidRDefault="00EE2AC8" w:rsidP="00EE2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87CDE" w:rsidRDefault="00887CDE" w:rsidP="00887C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целями Программы является </w:t>
      </w:r>
      <w:r w:rsidR="0034006D">
        <w:rPr>
          <w:rFonts w:ascii="Times New Roman" w:hAnsi="Times New Roman" w:cs="Times New Roman"/>
          <w:bCs/>
          <w:sz w:val="28"/>
          <w:szCs w:val="28"/>
        </w:rPr>
        <w:t>с</w:t>
      </w:r>
      <w:r w:rsidR="00E04391" w:rsidRPr="004C7A39">
        <w:rPr>
          <w:rFonts w:ascii="Times New Roman" w:hAnsi="Times New Roman" w:cs="Times New Roman"/>
          <w:bCs/>
          <w:sz w:val="28"/>
          <w:szCs w:val="28"/>
        </w:rPr>
        <w:t>оздание условий, обеспечивающих повышение качества жизни неработающим лицам, замещающим муниципальные должности и должности муниципальных служащих.</w:t>
      </w:r>
      <w:r w:rsidRPr="00A36158">
        <w:rPr>
          <w:rFonts w:ascii="Times New Roman" w:hAnsi="Times New Roman"/>
          <w:sz w:val="28"/>
          <w:szCs w:val="28"/>
        </w:rPr>
        <w:t xml:space="preserve">, достигших пенсионного возраста </w:t>
      </w:r>
      <w:r w:rsidR="00C15566">
        <w:rPr>
          <w:rFonts w:ascii="Times New Roman" w:hAnsi="Times New Roman" w:cs="Times New Roman"/>
          <w:sz w:val="28"/>
          <w:szCs w:val="28"/>
        </w:rPr>
        <w:t>муниципального образования Славновское сельское поселение</w:t>
      </w:r>
      <w:r>
        <w:rPr>
          <w:rFonts w:ascii="Times New Roman" w:hAnsi="Times New Roman"/>
          <w:sz w:val="28"/>
          <w:szCs w:val="28"/>
        </w:rPr>
        <w:t>.</w:t>
      </w:r>
    </w:p>
    <w:p w:rsidR="00887CDE" w:rsidRDefault="00887CDE" w:rsidP="00887C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основных целей Программы обеспечивается за счет решения следующих основных задач:</w:t>
      </w:r>
    </w:p>
    <w:p w:rsidR="00E04391" w:rsidRDefault="00E04391" w:rsidP="00E0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C7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беспечение социальной защищенности неработающих лиц, замещавших муниципальные должности и должности муниципальных служащих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Славновского </w:t>
      </w:r>
      <w:r w:rsidRPr="004C7A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поселения.</w:t>
      </w:r>
    </w:p>
    <w:p w:rsidR="004C4A98" w:rsidRDefault="004C4A98" w:rsidP="00E0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4A98" w:rsidRDefault="004C4A98" w:rsidP="00E0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показателях (индикаторах) муниципальной программы</w:t>
      </w:r>
    </w:p>
    <w:p w:rsidR="004C4A98" w:rsidRDefault="004C4A98" w:rsidP="00E0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4950"/>
        <w:gridCol w:w="1534"/>
        <w:gridCol w:w="1400"/>
        <w:gridCol w:w="1260"/>
        <w:gridCol w:w="1393"/>
      </w:tblGrid>
      <w:tr w:rsidR="004C4A98" w:rsidRPr="004C4A98" w:rsidTr="004C4A98">
        <w:trPr>
          <w:gridAfter w:val="3"/>
          <w:wAfter w:w="4053" w:type="dxa"/>
          <w:trHeight w:val="299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</w:pPr>
          </w:p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 xml:space="preserve">Показатель (индикатор) </w:t>
            </w:r>
          </w:p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(наименование)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Единица измерения</w:t>
            </w:r>
          </w:p>
        </w:tc>
      </w:tr>
      <w:tr w:rsidR="004C4A98" w:rsidRPr="004C4A98" w:rsidTr="004C4A98"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9C03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отчетный год 202</w:t>
            </w:r>
            <w:r w:rsidR="009C033D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4</w:t>
            </w: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9C03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текущий год 202</w:t>
            </w:r>
            <w:r w:rsidR="009C033D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5</w:t>
            </w: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г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9C033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очередной год 202</w:t>
            </w:r>
            <w:r w:rsidR="009C033D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6</w:t>
            </w:r>
            <w:r w:rsidRPr="004C4A98"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4"/>
                <w:lang w:eastAsia="ru-RU"/>
              </w:rPr>
              <w:t>г</w:t>
            </w:r>
          </w:p>
        </w:tc>
      </w:tr>
      <w:tr w:rsidR="004C4A98" w:rsidRPr="004C4A98" w:rsidTr="004C4A98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6</w:t>
            </w:r>
          </w:p>
        </w:tc>
      </w:tr>
      <w:tr w:rsidR="004C4A98" w:rsidRPr="004C4A98" w:rsidTr="004C4A98">
        <w:trPr>
          <w:trHeight w:val="291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98" w:rsidRPr="004C4A98" w:rsidRDefault="004C4A98" w:rsidP="004C4A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ar-SA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8" w:rsidRPr="004C4A98" w:rsidRDefault="004C4A98" w:rsidP="004C4A98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Количество </w:t>
            </w:r>
            <w:r w:rsidRPr="004C4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неработающих лиц, замеща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вшим</w:t>
            </w:r>
            <w:r w:rsidRPr="004C4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муниципальные должности и должности муниципальных служащих</w:t>
            </w:r>
            <w:r w:rsidRPr="004C4A9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, достигших пенсионного возраста </w:t>
            </w:r>
            <w:r w:rsidRPr="004C4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Славновское сельское поселение</w:t>
            </w:r>
            <w:r w:rsidRPr="004C4A98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.</w:t>
            </w:r>
          </w:p>
          <w:p w:rsidR="004C4A98" w:rsidRPr="004C4A98" w:rsidRDefault="004C4A98" w:rsidP="004C4A98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  <w:p w:rsidR="004C4A98" w:rsidRPr="004C4A98" w:rsidRDefault="004C4A98" w:rsidP="004C4A98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4C4A98" w:rsidRPr="004C4A98" w:rsidRDefault="004C4A98" w:rsidP="004C4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Чел.</w:t>
            </w:r>
          </w:p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C4A9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</w:t>
            </w:r>
          </w:p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D80DB6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D51F54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98" w:rsidRPr="004C4A98" w:rsidRDefault="004C4A98" w:rsidP="004C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D51F54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4C4A98" w:rsidRPr="004C4A98" w:rsidRDefault="004C4A98" w:rsidP="004C4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ar-SA"/>
              </w:rPr>
            </w:pPr>
          </w:p>
        </w:tc>
      </w:tr>
    </w:tbl>
    <w:p w:rsidR="001A01DE" w:rsidRDefault="001A01DE" w:rsidP="00E0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01DE" w:rsidRPr="004C7A39" w:rsidRDefault="001A01DE" w:rsidP="00E04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реализации Программы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 реализуется в 20</w:t>
      </w:r>
      <w:r w:rsidR="00C1556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C033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 – 20</w:t>
      </w:r>
      <w:r w:rsidR="00FD5B4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C033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годах. Мероприятия Программы будут выполняться в соответствии с установленными сроками.</w:t>
      </w: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 III. СИСТЕМА ПРОГРАММНЫХ МЕРОПРИЯТИЙ,</w:t>
      </w: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ТОМ ЧИСЛЕ РЕСУРСНОЕ ОБЕСПЕЧЕНИЕ</w:t>
      </w:r>
    </w:p>
    <w:p w:rsidR="00C15566" w:rsidRPr="00C15566" w:rsidRDefault="00C15566" w:rsidP="00C155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155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Программные мероприятия направлены на решение следующих задач:</w:t>
      </w:r>
    </w:p>
    <w:p w:rsidR="00C15566" w:rsidRPr="00C15566" w:rsidRDefault="00C15566" w:rsidP="00C155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1556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обеспечение социальной защищенности неработающих лиц,</w:t>
      </w:r>
      <w:r w:rsidRPr="00C1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замещающих муниципальные должности и должности муниципальных служащих </w:t>
      </w:r>
      <w:r w:rsidR="00340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Славновского</w:t>
      </w:r>
      <w:r w:rsidRPr="00C1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поселения;</w:t>
      </w:r>
    </w:p>
    <w:p w:rsidR="00C15566" w:rsidRPr="00C15566" w:rsidRDefault="00C15566" w:rsidP="00C155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1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 обязательств по выплате пенсии за выслугу лет по старости (инвалидности) лицам, замещающим муниципальные должности и должности муниципальных служащих;</w:t>
      </w:r>
    </w:p>
    <w:p w:rsidR="00C15566" w:rsidRPr="00C15566" w:rsidRDefault="00C15566" w:rsidP="00C155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проведение эффективной политики в области социальной поддержки лиц, замещавших муниципальные должности и должности муниципальных служащих, вышедших на пенсию по старости (инвалидности).</w:t>
      </w: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В 20</w:t>
      </w:r>
      <w:r w:rsidR="00C1556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C033D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 – 20</w:t>
      </w:r>
      <w:r w:rsidR="00FD5B4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9C033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годах общий объем средств на реализацию мероприятий Программы по предварительным расчетам ожидается в сумме </w:t>
      </w:r>
      <w:r w:rsidR="00692E3C">
        <w:rPr>
          <w:rFonts w:ascii="Times New Roman" w:eastAsia="Times New Roman" w:hAnsi="Times New Roman" w:cs="Times New Roman"/>
          <w:sz w:val="28"/>
          <w:szCs w:val="28"/>
          <w:lang w:eastAsia="ru-RU"/>
        </w:rPr>
        <w:t>944,431</w:t>
      </w:r>
      <w:r w:rsidR="00143317" w:rsidRPr="00EE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 рублей. Прогнозируемые объемы и источники финансирования Программы приведены в таблице № 2.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AC8" w:rsidRPr="00EE2AC8" w:rsidRDefault="00EE2AC8" w:rsidP="00EE2AC8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№ 2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ПРОГНОЗИРУЕМЫЕ</w:t>
      </w: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ОБЪЕМЫ И ИСТОЧНИКИ ФИНАНСИРОВАНИЯ ПРОГРАММЫ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AC8" w:rsidRPr="00EE2AC8" w:rsidRDefault="00EE2AC8" w:rsidP="00EE2AC8">
      <w:pPr>
        <w:spacing w:after="0" w:line="233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(тыс. рублей)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1155"/>
        <w:gridCol w:w="1733"/>
        <w:gridCol w:w="1460"/>
        <w:gridCol w:w="1167"/>
      </w:tblGrid>
      <w:tr w:rsidR="00EE2AC8" w:rsidRPr="00EE2AC8" w:rsidTr="009C033D">
        <w:trPr>
          <w:cantSplit/>
          <w:jc w:val="center"/>
        </w:trPr>
        <w:tc>
          <w:tcPr>
            <w:tcW w:w="41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436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том числе по годам</w:t>
            </w:r>
          </w:p>
        </w:tc>
      </w:tr>
      <w:tr w:rsidR="00EE2AC8" w:rsidRPr="00EE2AC8" w:rsidTr="009C033D">
        <w:trPr>
          <w:cantSplit/>
          <w:jc w:val="center"/>
        </w:trPr>
        <w:tc>
          <w:tcPr>
            <w:tcW w:w="41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9C033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  <w:r w:rsidR="00C1556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4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FD5B48" w:rsidP="009C033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FD5B48" w:rsidP="009C033D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 w:rsidR="009C03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</w:tr>
      <w:tr w:rsidR="00EE2AC8" w:rsidRPr="00EE2AC8" w:rsidTr="009C033D">
        <w:trPr>
          <w:cantSplit/>
          <w:jc w:val="center"/>
        </w:trPr>
        <w:tc>
          <w:tcPr>
            <w:tcW w:w="41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Итого финансирование по Программе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692E3C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944,431</w:t>
            </w:r>
          </w:p>
        </w:tc>
        <w:tc>
          <w:tcPr>
            <w:tcW w:w="17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692E3C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374,679</w:t>
            </w:r>
          </w:p>
        </w:tc>
        <w:tc>
          <w:tcPr>
            <w:tcW w:w="14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9C033D" w:rsidP="00D80DB6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283,876</w:t>
            </w:r>
          </w:p>
        </w:tc>
        <w:tc>
          <w:tcPr>
            <w:tcW w:w="11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9C033D" w:rsidP="00EE2AC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285,876</w:t>
            </w:r>
          </w:p>
        </w:tc>
      </w:tr>
      <w:tr w:rsidR="00010D47" w:rsidRPr="00EE2AC8" w:rsidTr="009C033D">
        <w:trPr>
          <w:cantSplit/>
          <w:jc w:val="center"/>
        </w:trPr>
        <w:tc>
          <w:tcPr>
            <w:tcW w:w="41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D47" w:rsidRPr="00EE2AC8" w:rsidRDefault="00010D47" w:rsidP="00EE2AC8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D47" w:rsidRPr="00EE2AC8" w:rsidRDefault="00692E3C" w:rsidP="009C1D0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944,431</w:t>
            </w:r>
          </w:p>
        </w:tc>
        <w:tc>
          <w:tcPr>
            <w:tcW w:w="17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D47" w:rsidRPr="00EE2AC8" w:rsidRDefault="00692E3C" w:rsidP="009C1D08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374,679</w:t>
            </w:r>
          </w:p>
        </w:tc>
        <w:tc>
          <w:tcPr>
            <w:tcW w:w="14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D47" w:rsidRPr="00EE2AC8" w:rsidRDefault="00010D47" w:rsidP="00D115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283,876</w:t>
            </w:r>
          </w:p>
        </w:tc>
        <w:tc>
          <w:tcPr>
            <w:tcW w:w="11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0D47" w:rsidRPr="00EE2AC8" w:rsidRDefault="00010D47" w:rsidP="00D115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285,876</w:t>
            </w:r>
          </w:p>
        </w:tc>
      </w:tr>
    </w:tbl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Объемы и источники финансирования Программы подлежат ежегодной корректировке при формировании местного бюджета.</w:t>
      </w: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Финансирование Программы осуществляется в пределах средств, предусматриваемых ежегодно в бюджете главных распорядителей средств.</w:t>
      </w: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изменении объемов бюджетного финансирования Программы государственный заказчик Программы в установленном порядке уточняет объемы финансирования за счет средств местного бюджета, а также мероприятия Программы.</w:t>
      </w:r>
    </w:p>
    <w:p w:rsidR="00EE2AC8" w:rsidRPr="00EE2AC8" w:rsidRDefault="00EE2AC8" w:rsidP="00EE2AC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В приложении № 1 к Программе приведена система программных мероприятий, направленная на решение задач и достижение поставленных целей, с указанием финансовых ресурсов, срокам реализации, объемам и источникам финансирования.</w:t>
      </w:r>
    </w:p>
    <w:p w:rsid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4A98" w:rsidRPr="004C4A98" w:rsidRDefault="004C4A98" w:rsidP="004C4A98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51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C4A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РЕАЛИЗАЦИИ, ОРГАНИЗАЦИЯ</w:t>
      </w:r>
    </w:p>
    <w:p w:rsidR="004C4A98" w:rsidRPr="004C4A98" w:rsidRDefault="004C4A98" w:rsidP="004C4A98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A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ПРОГРАММОЙ И КОНТРОЛЬ ЗА ХОДОМ ЕЕ РЕАЛИЗАЦИИ</w:t>
      </w:r>
    </w:p>
    <w:p w:rsidR="004C4A98" w:rsidRPr="004C4A98" w:rsidRDefault="004C4A98" w:rsidP="004C4A98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Заказчиком Программы является Администрация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обеспечивает в ходе реализации Программы координацию деятельности исполнителей по выполнению намеченных мероприятий.</w:t>
      </w:r>
    </w:p>
    <w:p w:rsidR="004C4A98" w:rsidRPr="004C4A98" w:rsidRDefault="004C4A98" w:rsidP="00E052BF">
      <w:pPr>
        <w:keepNext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осуществляется на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у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словий, порядка и правил, утвержденных федеральными и областными нормативными правовыми актами.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выделенных на реализацию Программы средств ежегодно уточняет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4C4A98" w:rsidRPr="004C4A98" w:rsidRDefault="004C4A98" w:rsidP="004C4A98">
      <w:pPr>
        <w:keepNext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Программой включает в себя: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сбора от участников Программы информации о ходе реализации мероприятий Программы;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эффективности реализации разделов Программы;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отчетных материалов, подготовку и представление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установленном порядке отчетов о ходе реализации Программы.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Отчет о реализации Программы должен содержать: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реализации Программы за отчетный период;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фактически произведенных расходов, всего и в том числе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источникам финансирования;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соответствии результатов фактическим затратам на реализацию Программы;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ходе и полноте выполнения программных мероприятий;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эффективности результатов реализации Программы.</w:t>
      </w:r>
    </w:p>
    <w:p w:rsidR="004C4A98" w:rsidRP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Программе, срок реализации которой завершается в отчетном году, заказчик подготавливает и представляет отчет о ходе работ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Программе и эффективности использования финансовых средств за весь период ее реализации на рассмотрение заседания Администрации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установленном порядке.</w:t>
      </w:r>
    </w:p>
    <w:p w:rsidR="004C4A98" w:rsidRDefault="004C4A98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о ходе реализации Программы по результатам за год и за весь период действия подлежат утверждению постановлением Администрации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ходом реализации Программы осуществляет по итогам каждого года Администрация </w:t>
      </w:r>
      <w:r w:rsidR="00E052BF" w:rsidRPr="00E05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Славновского</w:t>
      </w:r>
      <w:r w:rsidRPr="004C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соответствии с ее полномочиями, установленными федеральным и областным законодательством.</w:t>
      </w:r>
    </w:p>
    <w:p w:rsidR="00186C9B" w:rsidRDefault="00186C9B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РИСКИ РЕАЛИЗАЦИИ ПРОГРАММЫ И МЕРЫ ПО УПРАВЛЕНИЮ ЭТИМИ РИСКАМИ </w:t>
      </w:r>
    </w:p>
    <w:p w:rsidR="00186C9B" w:rsidRDefault="00186C9B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мероприятий Программы возможны следующие риски. Экономические и финансовые риски связаны с возможными колебаниями в экономике, которые могут привести к снижению объемов финансирования программных мероприятий. Возникновение данных рисков может привести к недофинансированию запланированных мероприятий, что осложнит оказание мер социальной защиты гражданам, и, как следствие, к росту социальной напряженности в обществе. В рамках Программы минимизация указанного риска возможна путем: совершенствования нормативно-правового регулирования сферы социальной защиты населения; совершенствования предоставления мер социальной защиты отдельных категорий граждан путем усиления адресности ее предоставления в денежной форме, а также в форме услуг социального обслуживания с учетом нуждаемости; привлечения к реализации мероприятий Программы средств федерального и местных бюджетов, иных источников финансирования. </w:t>
      </w:r>
    </w:p>
    <w:p w:rsidR="00186C9B" w:rsidRPr="004C4A98" w:rsidRDefault="00186C9B" w:rsidP="004C4A98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мероприятий Программы. С целью управления информационными рисками в ходе реализации Программы будет проводиться работа, направленная на: использование статистических показателей, обеспечивающих объективность оценки хода и результатов реализации Программы; выявление и идентификацию потенциальных рисков путем мониторинга основных индикаторов реализации социальной политики (социально-экономических и финансовых показателей); мониторинг и оценку выполнения целевых показателей Программы, выявление факторов риска, оценку их значимости. </w:t>
      </w:r>
    </w:p>
    <w:p w:rsidR="004C4A98" w:rsidRPr="00E052BF" w:rsidRDefault="004C4A9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 V</w:t>
      </w:r>
      <w:r w:rsidR="00186C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. ОЦЕНКА ЭФФЕКТИВНОСТИ СОЦИАЛЬНО-ЭКОНОМИЧЕСКИХ</w:t>
      </w:r>
    </w:p>
    <w:p w:rsidR="00EE2AC8" w:rsidRPr="00EE2AC8" w:rsidRDefault="00EE2AC8" w:rsidP="00EE2AC8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ПОСЛЕДСТВИЙ ОТ РЕАЛИЗАЦИИ ПРОГРАММЫ</w:t>
      </w:r>
    </w:p>
    <w:p w:rsidR="00EE2AC8" w:rsidRPr="00EE2AC8" w:rsidRDefault="00EE2AC8" w:rsidP="00EE2AC8">
      <w:pPr>
        <w:spacing w:after="0" w:line="233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517F3" w:rsidRPr="00C07A30" w:rsidRDefault="002517F3" w:rsidP="002517F3">
      <w:pPr>
        <w:pStyle w:val="ConsPlusCell"/>
        <w:widowControl w:val="0"/>
        <w:suppressAutoHyphens/>
        <w:jc w:val="both"/>
      </w:pPr>
      <w:r w:rsidRPr="00C07A30">
        <w:t>Оценка достижения целей муниципальной программы производится по средствам следующих показателей:</w:t>
      </w:r>
    </w:p>
    <w:p w:rsidR="002517F3" w:rsidRPr="00C07A30" w:rsidRDefault="002517F3" w:rsidP="002517F3">
      <w:pPr>
        <w:pStyle w:val="ConsPlusCell"/>
        <w:widowControl w:val="0"/>
        <w:suppressAutoHyphens/>
        <w:jc w:val="both"/>
      </w:pPr>
      <w:r w:rsidRPr="00C07A30">
        <w:t xml:space="preserve">            </w:t>
      </w:r>
      <w:r w:rsidRPr="00C07A30">
        <w:rPr>
          <w:kern w:val="2"/>
        </w:rPr>
        <w:t xml:space="preserve">доля граждан, получивших социальную поддержку, в общей численности лиц, обратившихся за ее получением лиц, </w:t>
      </w:r>
      <w:r w:rsidRPr="00C07A30">
        <w:t>замещавших муниципальные должности и должности муниципальных служащих, вышедших на пенсию по старости (инвалидности);</w:t>
      </w:r>
    </w:p>
    <w:p w:rsidR="002517F3" w:rsidRPr="00C07A30" w:rsidRDefault="002517F3" w:rsidP="002517F3">
      <w:pPr>
        <w:pStyle w:val="ConsPlusCell"/>
        <w:widowControl w:val="0"/>
        <w:suppressAutoHyphens/>
        <w:jc w:val="both"/>
        <w:rPr>
          <w:bCs/>
        </w:rPr>
      </w:pPr>
      <w:r w:rsidRPr="00C07A30">
        <w:rPr>
          <w:bCs/>
        </w:rPr>
        <w:t xml:space="preserve">           удельный вес граждан, получающих ежемесячную доплату к пенсии за выслугу лет по старости (инвалидности), в общей численности лиц, обратившихся за получением мер социальной поддержки;</w:t>
      </w:r>
    </w:p>
    <w:p w:rsidR="002517F3" w:rsidRPr="00C07A30" w:rsidRDefault="002517F3" w:rsidP="002517F3">
      <w:pPr>
        <w:pStyle w:val="ConsPlusCell"/>
        <w:widowControl w:val="0"/>
        <w:suppressAutoHyphens/>
        <w:jc w:val="both"/>
      </w:pPr>
      <w:r w:rsidRPr="00C07A30">
        <w:rPr>
          <w:bCs/>
        </w:rPr>
        <w:t xml:space="preserve">          исполнение расходных обязательств бюджета </w:t>
      </w:r>
      <w:r w:rsidR="0034006D">
        <w:rPr>
          <w:bCs/>
        </w:rPr>
        <w:t>Славновского</w:t>
      </w:r>
      <w:r w:rsidRPr="00C07A30">
        <w:rPr>
          <w:bCs/>
        </w:rPr>
        <w:t xml:space="preserve"> сельского поселения </w:t>
      </w:r>
      <w:r w:rsidRPr="00C07A30">
        <w:t>в области социальной поддержки лиц, замещавших муниципальные должности и должности муниципальных служащих, вышедших на пенсию по старости (инвалидности).</w:t>
      </w:r>
    </w:p>
    <w:p w:rsidR="002517F3" w:rsidRPr="00C07A30" w:rsidRDefault="002517F3" w:rsidP="002517F3">
      <w:pPr>
        <w:pStyle w:val="ConsPlusCell"/>
        <w:widowControl w:val="0"/>
        <w:suppressAutoHyphens/>
        <w:jc w:val="both"/>
      </w:pPr>
      <w:r w:rsidRPr="00C07A30">
        <w:t xml:space="preserve">           Реализация мероприятий муниципальной программы в целом, в сочетании с положительной динамикой экономического развития, прежде всег</w:t>
      </w:r>
      <w:r>
        <w:t xml:space="preserve">о, </w:t>
      </w:r>
      <w:r w:rsidRPr="00C07A30">
        <w:t xml:space="preserve"> увеличение занятости и доходов экономически активного населения, будет способствовать повышению уровня и качества жизни граждан, снижению бедности, сокращению дифференциации населения по уровню доходов.</w:t>
      </w:r>
    </w:p>
    <w:p w:rsidR="00EE2AC8" w:rsidRPr="00EE2AC8" w:rsidRDefault="00E052BF" w:rsidP="00E05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EE2AC8" w:rsidRPr="00EE2AC8" w:rsidSect="00EE2AC8">
          <w:footerReference w:type="even" r:id="rId10"/>
          <w:footerReference w:type="default" r:id="rId11"/>
          <w:pgSz w:w="11907" w:h="16840" w:code="9"/>
          <w:pgMar w:top="1134" w:right="851" w:bottom="1134" w:left="1134" w:header="720" w:footer="720" w:gutter="0"/>
          <w:cols w:space="720"/>
        </w:sectPr>
      </w:pPr>
      <w:r w:rsidRPr="00E052BF">
        <w:rPr>
          <w:rFonts w:ascii="Times New Roman" w:eastAsia="Times New Roman" w:hAnsi="Times New Roman" w:cs="Times New Roman"/>
          <w:sz w:val="28"/>
          <w:szCs w:val="20"/>
          <w:lang w:eastAsia="ru-RU"/>
        </w:rPr>
        <w:t>Ожидаемые результаты реализации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052B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</w:t>
      </w:r>
      <w:r w:rsidRPr="00E052B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E052BF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меньшение доли населения с денежными доходами ниже региональной величины прожиточного минимума в общей численности населения.</w:t>
      </w:r>
    </w:p>
    <w:p w:rsidR="00EE2AC8" w:rsidRPr="00EE2AC8" w:rsidRDefault="00EE2AC8" w:rsidP="00EE2AC8">
      <w:pPr>
        <w:spacing w:after="0" w:line="240" w:lineRule="auto"/>
        <w:ind w:left="3544" w:hanging="467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Приложение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                                     муниципальной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программе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Славновского</w:t>
      </w:r>
      <w:r w:rsidR="0034006D"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Раздольненского района Республики Крым</w:t>
      </w:r>
    </w:p>
    <w:p w:rsidR="00EE2AC8" w:rsidRPr="00EE2AC8" w:rsidRDefault="00EE2AC8" w:rsidP="00EE2AC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«Социальная политика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E2AC8" w:rsidRPr="00EE2AC8" w:rsidRDefault="00EE2AC8" w:rsidP="00EE2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2AC8" w:rsidRPr="00EE2AC8" w:rsidRDefault="00EE2AC8" w:rsidP="00EE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Система программных мероприятий по реализации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униципальной программы</w:t>
      </w:r>
      <w:r w:rsidR="0034006D" w:rsidRP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>Славновского</w:t>
      </w:r>
      <w:r w:rsidR="0034006D"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Раздольненского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«Социальная политика</w:t>
      </w:r>
      <w:r w:rsidR="0034006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EE2AC8" w:rsidRPr="00EE2AC8" w:rsidRDefault="00EE2AC8" w:rsidP="00EE2A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AC8" w:rsidRPr="00EE2AC8" w:rsidRDefault="00EE2AC8" w:rsidP="00EE2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(тыс. руб.)</w:t>
      </w:r>
    </w:p>
    <w:p w:rsidR="00EE2AC8" w:rsidRPr="00EE2AC8" w:rsidRDefault="00EE2AC8" w:rsidP="00EE2AC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548"/>
        <w:gridCol w:w="822"/>
        <w:gridCol w:w="556"/>
        <w:gridCol w:w="1058"/>
        <w:gridCol w:w="1031"/>
        <w:gridCol w:w="1134"/>
        <w:gridCol w:w="993"/>
        <w:gridCol w:w="992"/>
        <w:gridCol w:w="1444"/>
      </w:tblGrid>
      <w:tr w:rsidR="00EE2AC8" w:rsidRPr="00EE2AC8" w:rsidTr="00F16C30">
        <w:trPr>
          <w:jc w:val="center"/>
        </w:trPr>
        <w:tc>
          <w:tcPr>
            <w:tcW w:w="68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2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нитель</w:t>
            </w:r>
          </w:p>
        </w:tc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не-ния, годы</w:t>
            </w:r>
          </w:p>
        </w:tc>
        <w:tc>
          <w:tcPr>
            <w:tcW w:w="421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 фи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нанси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рования</w:t>
            </w:r>
          </w:p>
        </w:tc>
        <w:tc>
          <w:tcPr>
            <w:tcW w:w="14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дае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ко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неч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ре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таты</w:t>
            </w:r>
          </w:p>
        </w:tc>
      </w:tr>
      <w:tr w:rsidR="00EE2AC8" w:rsidRPr="00EE2AC8" w:rsidTr="00F16C30">
        <w:trPr>
          <w:jc w:val="center"/>
        </w:trPr>
        <w:tc>
          <w:tcPr>
            <w:tcW w:w="6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5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AC8" w:rsidRPr="00EE2AC8" w:rsidTr="00F16C30">
        <w:trPr>
          <w:jc w:val="center"/>
        </w:trPr>
        <w:tc>
          <w:tcPr>
            <w:tcW w:w="6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9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9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656D3" w:rsidP="009C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AC8" w:rsidRPr="00EE2AC8" w:rsidRDefault="00EE2AC8" w:rsidP="00E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547"/>
        <w:gridCol w:w="822"/>
        <w:gridCol w:w="556"/>
        <w:gridCol w:w="1049"/>
        <w:gridCol w:w="1041"/>
        <w:gridCol w:w="1134"/>
        <w:gridCol w:w="993"/>
        <w:gridCol w:w="992"/>
        <w:gridCol w:w="1444"/>
      </w:tblGrid>
      <w:tr w:rsidR="00EE2AC8" w:rsidRPr="00EE2AC8" w:rsidTr="00F16C30">
        <w:trPr>
          <w:jc w:val="center"/>
        </w:trPr>
        <w:tc>
          <w:tcPr>
            <w:tcW w:w="8817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Мероприятия, направленные на реализацию прав граждан на социальную поддержку</w:t>
            </w:r>
          </w:p>
        </w:tc>
        <w:tc>
          <w:tcPr>
            <w:tcW w:w="14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7F3" w:rsidRPr="00EE2AC8" w:rsidTr="00F16C30">
        <w:trPr>
          <w:jc w:val="center"/>
        </w:trPr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EE2AC8" w:rsidRDefault="002517F3" w:rsidP="007046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0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D51F54" w:rsidRDefault="002517F3" w:rsidP="004F2B34">
            <w:pPr>
              <w:spacing w:after="0" w:line="228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Выплата  пенсий за выслугу лет лиц, замещавшим  должности  муниципальной службы в Республике Крым в соответствии с законом РК от 28.06.2016 №256-ЗРК\2016 «о пенсионном обеспечении лиц, замещавших должности </w:t>
            </w:r>
            <w:r w:rsidR="004F2B34"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муниципальной службы </w:t>
            </w:r>
            <w:r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РК»</w:t>
            </w: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EE2AC8" w:rsidRDefault="004F2B34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Славновское 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EE2AC8" w:rsidRDefault="004F2B34" w:rsidP="009C03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6054C0" w:rsidRDefault="00692E3C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139,334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6054C0" w:rsidRDefault="00692E3C" w:rsidP="009C03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45,334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6054C0" w:rsidRDefault="009C033D" w:rsidP="007046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46,000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EE2AC8" w:rsidRDefault="009C033D" w:rsidP="007046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EE2AC8" w:rsidRDefault="004F2B34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бюджет</w:t>
            </w:r>
          </w:p>
        </w:tc>
        <w:tc>
          <w:tcPr>
            <w:tcW w:w="14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17F3" w:rsidRPr="00EE2AC8" w:rsidRDefault="004F2B34" w:rsidP="00EE2AC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каче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жизни от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кате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горий граж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</w:t>
            </w:r>
          </w:p>
        </w:tc>
      </w:tr>
      <w:tr w:rsidR="00D51F54" w:rsidRPr="00EE2AC8" w:rsidTr="00F16C30">
        <w:trPr>
          <w:jc w:val="center"/>
        </w:trPr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D51F54" w:rsidP="007046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Pr="00EE2AC8" w:rsidRDefault="00D51F54" w:rsidP="00D51F5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 пенсий за выслугу лет лиц, замещавшим  должности  муниципальной службы в Республике Крым в соответствии с законом РК от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11.2016 №302</w:t>
            </w:r>
            <w:r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-ЗРК\2016 «о пенсионном обеспечении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1F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лиц, замещавших должности муниципальной службы в РК»</w:t>
            </w: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D51F54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Славновское 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D51F54" w:rsidP="009C033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C0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692E3C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805,096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Pr="006054C0" w:rsidRDefault="00692E3C" w:rsidP="00692E3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329,345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FB0CBD" w:rsidP="007046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237,876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FB0CBD" w:rsidP="007046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237,876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Pr="00EE2AC8" w:rsidRDefault="00D51F54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1F54" w:rsidRDefault="00D51F54" w:rsidP="00EE2AC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шение каче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жизни от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кате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горий граж</w:t>
            </w: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</w:t>
            </w:r>
          </w:p>
        </w:tc>
      </w:tr>
      <w:tr w:rsidR="00EE2AC8" w:rsidRPr="00EE2AC8" w:rsidTr="00F16C30">
        <w:trPr>
          <w:jc w:val="center"/>
        </w:trPr>
        <w:tc>
          <w:tcPr>
            <w:tcW w:w="68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EE2AC8" w:rsidRPr="00EE2AC8" w:rsidRDefault="00EE2AC8" w:rsidP="00EE2AC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программе </w:t>
            </w: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692E3C" w:rsidP="00FB0CB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944,431</w:t>
            </w:r>
          </w:p>
        </w:tc>
        <w:tc>
          <w:tcPr>
            <w:tcW w:w="10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692E3C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374,679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FB0CBD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283,876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FB0CBD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285,876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E2AC8" w:rsidRPr="00EE2AC8" w:rsidRDefault="00EE2AC8" w:rsidP="00EE2AC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AC8" w:rsidRPr="00EE2AC8" w:rsidRDefault="00EE2AC8" w:rsidP="00EE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AC8" w:rsidRPr="00EE2AC8" w:rsidRDefault="00EE2AC8" w:rsidP="00EE2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Примечание:</w:t>
      </w:r>
    </w:p>
    <w:p w:rsidR="00EE2AC8" w:rsidRPr="00EE2AC8" w:rsidRDefault="00EE2AC8" w:rsidP="00EE2A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2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*Объемы и источники финансирования Программы подлежат ежегодной корректировке при формировании бюджетов всех уровней бюджетной системы. </w:t>
      </w:r>
    </w:p>
    <w:p w:rsidR="00EE2AC8" w:rsidRPr="00EE2AC8" w:rsidRDefault="00EE2AC8" w:rsidP="00EE2A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E38" w:rsidRDefault="00EB5E38"/>
    <w:sectPr w:rsidR="00EB5E38" w:rsidSect="00D51F54">
      <w:footerReference w:type="default" r:id="rId12"/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4F" w:rsidRDefault="0089514F">
      <w:pPr>
        <w:spacing w:after="0" w:line="240" w:lineRule="auto"/>
      </w:pPr>
      <w:r>
        <w:separator/>
      </w:r>
    </w:p>
  </w:endnote>
  <w:endnote w:type="continuationSeparator" w:id="0">
    <w:p w:rsidR="0089514F" w:rsidRDefault="008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83" w:rsidRDefault="00EE2A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E4283" w:rsidRDefault="0089514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83" w:rsidRDefault="00EE2AC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9514F">
      <w:rPr>
        <w:rStyle w:val="a3"/>
        <w:noProof/>
      </w:rPr>
      <w:t>1</w:t>
    </w:r>
    <w:r>
      <w:rPr>
        <w:rStyle w:val="a3"/>
      </w:rPr>
      <w:fldChar w:fldCharType="end"/>
    </w:r>
  </w:p>
  <w:p w:rsidR="008E4283" w:rsidRPr="007D7E1F" w:rsidRDefault="0089514F">
    <w:pPr>
      <w:pStyle w:val="a4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4D" w:rsidRDefault="00EE2AC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65FBF">
      <w:rPr>
        <w:noProof/>
      </w:rPr>
      <w:t>11</w:t>
    </w:r>
    <w:r>
      <w:fldChar w:fldCharType="end"/>
    </w:r>
  </w:p>
  <w:p w:rsidR="0022084D" w:rsidRDefault="008951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4F" w:rsidRDefault="0089514F">
      <w:pPr>
        <w:spacing w:after="0" w:line="240" w:lineRule="auto"/>
      </w:pPr>
      <w:r>
        <w:separator/>
      </w:r>
    </w:p>
  </w:footnote>
  <w:footnote w:type="continuationSeparator" w:id="0">
    <w:p w:rsidR="0089514F" w:rsidRDefault="00895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DC0"/>
    <w:multiLevelType w:val="hybridMultilevel"/>
    <w:tmpl w:val="434E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81DA3"/>
    <w:multiLevelType w:val="hybridMultilevel"/>
    <w:tmpl w:val="29448AC8"/>
    <w:lvl w:ilvl="0" w:tplc="4BE02574">
      <w:start w:val="1"/>
      <w:numFmt w:val="decimal"/>
      <w:lvlText w:val="%1."/>
      <w:lvlJc w:val="left"/>
      <w:pPr>
        <w:ind w:left="15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D5"/>
    <w:rsid w:val="00010D47"/>
    <w:rsid w:val="000F2020"/>
    <w:rsid w:val="00110F7C"/>
    <w:rsid w:val="00143317"/>
    <w:rsid w:val="00186C9B"/>
    <w:rsid w:val="001A01DE"/>
    <w:rsid w:val="002517F3"/>
    <w:rsid w:val="00252F25"/>
    <w:rsid w:val="003379B2"/>
    <w:rsid w:val="0034006D"/>
    <w:rsid w:val="003522EB"/>
    <w:rsid w:val="003C1B31"/>
    <w:rsid w:val="00450ED5"/>
    <w:rsid w:val="0046247B"/>
    <w:rsid w:val="00493B4C"/>
    <w:rsid w:val="004C4A98"/>
    <w:rsid w:val="004C7A39"/>
    <w:rsid w:val="004F2B34"/>
    <w:rsid w:val="005358FE"/>
    <w:rsid w:val="005C7003"/>
    <w:rsid w:val="005D7109"/>
    <w:rsid w:val="006024F6"/>
    <w:rsid w:val="006054C0"/>
    <w:rsid w:val="00637869"/>
    <w:rsid w:val="006813A0"/>
    <w:rsid w:val="00692E3C"/>
    <w:rsid w:val="0070465A"/>
    <w:rsid w:val="00713E88"/>
    <w:rsid w:val="007509A7"/>
    <w:rsid w:val="007675DA"/>
    <w:rsid w:val="007A27E8"/>
    <w:rsid w:val="007B1926"/>
    <w:rsid w:val="008002E5"/>
    <w:rsid w:val="00887CDE"/>
    <w:rsid w:val="0089514F"/>
    <w:rsid w:val="00921B27"/>
    <w:rsid w:val="009B4D49"/>
    <w:rsid w:val="009C033D"/>
    <w:rsid w:val="009F063F"/>
    <w:rsid w:val="00AA2EE9"/>
    <w:rsid w:val="00B5449E"/>
    <w:rsid w:val="00B90F62"/>
    <w:rsid w:val="00BE4D4D"/>
    <w:rsid w:val="00C10D46"/>
    <w:rsid w:val="00C15566"/>
    <w:rsid w:val="00C32724"/>
    <w:rsid w:val="00CC3669"/>
    <w:rsid w:val="00CD1312"/>
    <w:rsid w:val="00CD4A69"/>
    <w:rsid w:val="00D51F54"/>
    <w:rsid w:val="00D56D22"/>
    <w:rsid w:val="00D80DB6"/>
    <w:rsid w:val="00DB55A6"/>
    <w:rsid w:val="00E04391"/>
    <w:rsid w:val="00E052BF"/>
    <w:rsid w:val="00E656D3"/>
    <w:rsid w:val="00EA5C84"/>
    <w:rsid w:val="00EB5E38"/>
    <w:rsid w:val="00EC01F4"/>
    <w:rsid w:val="00EE2AC8"/>
    <w:rsid w:val="00EF5863"/>
    <w:rsid w:val="00F272ED"/>
    <w:rsid w:val="00F65FBF"/>
    <w:rsid w:val="00FB0CBD"/>
    <w:rsid w:val="00FC3705"/>
    <w:rsid w:val="00FD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47"/>
  </w:style>
  <w:style w:type="paragraph" w:styleId="1">
    <w:name w:val="heading 1"/>
    <w:basedOn w:val="a"/>
    <w:next w:val="a"/>
    <w:link w:val="10"/>
    <w:uiPriority w:val="9"/>
    <w:qFormat/>
    <w:rsid w:val="00602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2AC8"/>
  </w:style>
  <w:style w:type="paragraph" w:styleId="a4">
    <w:name w:val="footer"/>
    <w:basedOn w:val="a"/>
    <w:link w:val="a5"/>
    <w:rsid w:val="00EE2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EE2AC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EF5863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EF5863"/>
    <w:rPr>
      <w:sz w:val="28"/>
    </w:rPr>
  </w:style>
  <w:style w:type="paragraph" w:styleId="a8">
    <w:name w:val="No Spacing"/>
    <w:link w:val="a7"/>
    <w:qFormat/>
    <w:rsid w:val="00EF5863"/>
    <w:pPr>
      <w:spacing w:after="0" w:line="24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602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87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17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56D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2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6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47"/>
  </w:style>
  <w:style w:type="paragraph" w:styleId="1">
    <w:name w:val="heading 1"/>
    <w:basedOn w:val="a"/>
    <w:next w:val="a"/>
    <w:link w:val="10"/>
    <w:uiPriority w:val="9"/>
    <w:qFormat/>
    <w:rsid w:val="00602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2AC8"/>
  </w:style>
  <w:style w:type="paragraph" w:styleId="a4">
    <w:name w:val="footer"/>
    <w:basedOn w:val="a"/>
    <w:link w:val="a5"/>
    <w:rsid w:val="00EE2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EE2AC8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EF5863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EF5863"/>
    <w:rPr>
      <w:sz w:val="28"/>
    </w:rPr>
  </w:style>
  <w:style w:type="paragraph" w:styleId="a8">
    <w:name w:val="No Spacing"/>
    <w:link w:val="a7"/>
    <w:qFormat/>
    <w:rsid w:val="00EF5863"/>
    <w:pPr>
      <w:spacing w:after="0" w:line="24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602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87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17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56D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2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6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Украинская</cp:lastModifiedBy>
  <cp:revision>2</cp:revision>
  <cp:lastPrinted>2024-12-10T08:56:00Z</cp:lastPrinted>
  <dcterms:created xsi:type="dcterms:W3CDTF">2024-12-10T08:58:00Z</dcterms:created>
  <dcterms:modified xsi:type="dcterms:W3CDTF">2024-12-10T08:58:00Z</dcterms:modified>
</cp:coreProperties>
</file>