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85" w:rsidRDefault="005B3785" w:rsidP="00363FAB">
      <w:pPr>
        <w:jc w:val="right"/>
      </w:pPr>
    </w:p>
    <w:p w:rsidR="005B3785" w:rsidRDefault="006322C7" w:rsidP="006322C7">
      <w:pPr>
        <w:widowControl w:val="0"/>
        <w:rPr>
          <w:color w:val="auto"/>
          <w:sz w:val="20"/>
          <w:szCs w:val="28"/>
          <w:lang w:eastAsia="en-US"/>
        </w:rPr>
      </w:pPr>
      <w:r>
        <w:rPr>
          <w:color w:val="auto"/>
          <w:sz w:val="20"/>
          <w:szCs w:val="28"/>
          <w:lang w:eastAsia="en-US"/>
        </w:rPr>
        <w:t xml:space="preserve">                     </w:t>
      </w:r>
    </w:p>
    <w:p w:rsidR="006322C7" w:rsidRDefault="00EF7BCD" w:rsidP="004375CD">
      <w:pPr>
        <w:widowControl w:val="0"/>
        <w:jc w:val="center"/>
        <w:rPr>
          <w:color w:val="auto"/>
          <w:sz w:val="20"/>
          <w:szCs w:val="28"/>
          <w:lang w:eastAsia="en-US"/>
        </w:rPr>
      </w:pPr>
      <w:r>
        <w:rPr>
          <w:sz w:val="52"/>
          <w:szCs w:val="52"/>
          <w:lang w:val="en-US"/>
        </w:rPr>
        <w:object w:dxaOrig="87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>
            <v:imagedata r:id="rId6" o:title=""/>
          </v:shape>
          <o:OLEObject Type="Embed" ProgID="Word.Picture.8" ShapeID="_x0000_i1025" DrawAspect="Content" ObjectID="_1813993053" r:id="rId7"/>
        </w:object>
      </w:r>
    </w:p>
    <w:p w:rsidR="00EF7BCD" w:rsidRDefault="00EF7BCD" w:rsidP="004375CD">
      <w:pPr>
        <w:widowControl w:val="0"/>
        <w:jc w:val="center"/>
        <w:rPr>
          <w:color w:val="auto"/>
          <w:sz w:val="20"/>
          <w:szCs w:val="28"/>
          <w:lang w:eastAsia="en-US"/>
        </w:rPr>
      </w:pPr>
    </w:p>
    <w:p w:rsidR="005B3785" w:rsidRPr="005B3785" w:rsidRDefault="005B3785" w:rsidP="005B3785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B3785">
        <w:rPr>
          <w:rFonts w:eastAsia="Arial Unicode MS" w:cs="Arial Unicode MS"/>
          <w:b/>
          <w:color w:val="000000"/>
          <w:sz w:val="28"/>
          <w:szCs w:val="28"/>
        </w:rPr>
        <w:t>РЕСПУБЛИКА КРЫМ</w:t>
      </w:r>
    </w:p>
    <w:p w:rsidR="005B3785" w:rsidRPr="005B3785" w:rsidRDefault="005B3785" w:rsidP="005B3785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B3785">
        <w:rPr>
          <w:rFonts w:eastAsia="Arial Unicode MS" w:cs="Arial Unicode MS"/>
          <w:b/>
          <w:color w:val="000000"/>
          <w:sz w:val="28"/>
          <w:szCs w:val="28"/>
        </w:rPr>
        <w:t>РАЗДОЛЬНЕНСКИЙ РАЙОН</w:t>
      </w:r>
    </w:p>
    <w:p w:rsidR="005B3785" w:rsidRPr="005B3785" w:rsidRDefault="005B3785" w:rsidP="005B3785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B3785">
        <w:rPr>
          <w:rFonts w:eastAsia="Arial Unicode MS" w:cs="Arial Unicode MS"/>
          <w:b/>
          <w:color w:val="000000"/>
          <w:sz w:val="28"/>
          <w:szCs w:val="28"/>
        </w:rPr>
        <w:t>АДМИНИСТРАЦИЯ СЛАВНОВСКОГО</w:t>
      </w:r>
    </w:p>
    <w:p w:rsidR="005B3785" w:rsidRPr="005B3785" w:rsidRDefault="005B3785" w:rsidP="005B3785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  <w:r w:rsidRPr="005B3785">
        <w:rPr>
          <w:rFonts w:eastAsia="Arial Unicode MS" w:cs="Arial Unicode MS"/>
          <w:b/>
          <w:color w:val="000000"/>
          <w:sz w:val="28"/>
          <w:szCs w:val="28"/>
        </w:rPr>
        <w:t xml:space="preserve"> СЕЛЬСКОГО ПОСЕЛЕНИЯ</w:t>
      </w:r>
    </w:p>
    <w:p w:rsidR="005B3785" w:rsidRPr="005B3785" w:rsidRDefault="005B3785" w:rsidP="005B3785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5B3785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:rsidR="005B3785" w:rsidRPr="005B3785" w:rsidRDefault="005B3785" w:rsidP="005B3785">
      <w:pPr>
        <w:jc w:val="center"/>
        <w:rPr>
          <w:rFonts w:eastAsia="Calibri"/>
          <w:b/>
          <w:color w:val="auto"/>
          <w:sz w:val="36"/>
          <w:szCs w:val="28"/>
          <w:lang w:eastAsia="en-US"/>
        </w:rPr>
      </w:pPr>
    </w:p>
    <w:p w:rsidR="00AC78A1" w:rsidRDefault="00E7403C" w:rsidP="005B3785">
      <w:pPr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11.07.</w:t>
      </w:r>
      <w:r w:rsidR="006322C7">
        <w:rPr>
          <w:rFonts w:eastAsia="Calibri"/>
          <w:b/>
          <w:color w:val="auto"/>
          <w:sz w:val="28"/>
          <w:szCs w:val="28"/>
          <w:lang w:eastAsia="en-US"/>
        </w:rPr>
        <w:t>202</w:t>
      </w:r>
      <w:r w:rsidR="00E21152">
        <w:rPr>
          <w:rFonts w:eastAsia="Calibri"/>
          <w:b/>
          <w:color w:val="auto"/>
          <w:sz w:val="28"/>
          <w:szCs w:val="28"/>
          <w:lang w:eastAsia="en-US"/>
        </w:rPr>
        <w:t>5</w:t>
      </w:r>
      <w:r w:rsidR="005B3785" w:rsidRPr="005B3785">
        <w:rPr>
          <w:rFonts w:eastAsia="Calibri"/>
          <w:b/>
          <w:color w:val="auto"/>
          <w:sz w:val="28"/>
          <w:szCs w:val="28"/>
          <w:lang w:eastAsia="en-US"/>
        </w:rPr>
        <w:t xml:space="preserve"> года                       </w:t>
      </w:r>
      <w:proofErr w:type="gramStart"/>
      <w:r w:rsidR="005B3785" w:rsidRPr="005B3785">
        <w:rPr>
          <w:rFonts w:eastAsia="Calibri"/>
          <w:b/>
          <w:color w:val="auto"/>
          <w:sz w:val="28"/>
          <w:szCs w:val="28"/>
          <w:lang w:eastAsia="en-US"/>
        </w:rPr>
        <w:t>с</w:t>
      </w:r>
      <w:proofErr w:type="gramEnd"/>
      <w:r w:rsidR="005B3785" w:rsidRPr="005B3785">
        <w:rPr>
          <w:rFonts w:eastAsia="Calibri"/>
          <w:b/>
          <w:color w:val="auto"/>
          <w:sz w:val="28"/>
          <w:szCs w:val="28"/>
          <w:lang w:eastAsia="en-US"/>
        </w:rPr>
        <w:t xml:space="preserve">. Славное                                   № </w:t>
      </w:r>
      <w:r>
        <w:rPr>
          <w:rFonts w:eastAsia="Calibri"/>
          <w:b/>
          <w:color w:val="auto"/>
          <w:sz w:val="28"/>
          <w:szCs w:val="28"/>
          <w:lang w:eastAsia="en-US"/>
        </w:rPr>
        <w:t>141</w:t>
      </w:r>
      <w:bookmarkStart w:id="0" w:name="_GoBack"/>
      <w:bookmarkEnd w:id="0"/>
    </w:p>
    <w:p w:rsidR="00E21152" w:rsidRPr="005B3785" w:rsidRDefault="00E21152" w:rsidP="005B3785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E21152" w:rsidRDefault="00E21152" w:rsidP="00E2115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постановление № 224  от 11.10.2024 года </w:t>
      </w:r>
      <w:r w:rsidRPr="006A3953">
        <w:rPr>
          <w:b/>
          <w:i/>
          <w:color w:val="000000"/>
          <w:spacing w:val="-3"/>
          <w:sz w:val="28"/>
          <w:szCs w:val="28"/>
        </w:rPr>
        <w:t>«Об утве</w:t>
      </w:r>
      <w:r>
        <w:rPr>
          <w:b/>
          <w:i/>
          <w:color w:val="000000"/>
          <w:spacing w:val="-3"/>
          <w:sz w:val="28"/>
          <w:szCs w:val="28"/>
        </w:rPr>
        <w:t>рждении муниципальной программы</w:t>
      </w:r>
      <w:r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D055E7">
        <w:rPr>
          <w:b/>
          <w:i/>
          <w:color w:val="000000"/>
          <w:spacing w:val="6"/>
          <w:sz w:val="28"/>
          <w:szCs w:val="28"/>
        </w:rPr>
        <w:t>«Выполнение отдельных</w:t>
      </w:r>
      <w:r>
        <w:rPr>
          <w:b/>
          <w:i/>
          <w:color w:val="000000"/>
          <w:spacing w:val="6"/>
          <w:sz w:val="28"/>
          <w:szCs w:val="28"/>
        </w:rPr>
        <w:t xml:space="preserve"> видов</w:t>
      </w:r>
      <w:r w:rsidRPr="00D055E7">
        <w:rPr>
          <w:b/>
          <w:i/>
          <w:color w:val="000000"/>
          <w:spacing w:val="6"/>
          <w:sz w:val="28"/>
          <w:szCs w:val="28"/>
        </w:rPr>
        <w:t xml:space="preserve"> работ по содержанию дорог сельского посел</w:t>
      </w:r>
      <w:r>
        <w:rPr>
          <w:b/>
          <w:i/>
          <w:color w:val="000000"/>
          <w:spacing w:val="6"/>
          <w:sz w:val="28"/>
          <w:szCs w:val="28"/>
        </w:rPr>
        <w:t>е</w:t>
      </w:r>
      <w:r w:rsidRPr="00D055E7">
        <w:rPr>
          <w:b/>
          <w:i/>
          <w:color w:val="000000"/>
          <w:spacing w:val="6"/>
          <w:sz w:val="28"/>
          <w:szCs w:val="28"/>
        </w:rPr>
        <w:t>ния</w:t>
      </w:r>
      <w:r>
        <w:rPr>
          <w:b/>
          <w:i/>
          <w:color w:val="000000"/>
          <w:spacing w:val="6"/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</w:t>
      </w:r>
    </w:p>
    <w:p w:rsidR="00E21152" w:rsidRDefault="00E21152" w:rsidP="00E21152">
      <w:pPr>
        <w:spacing w:line="321" w:lineRule="exact"/>
        <w:ind w:left="118"/>
        <w:jc w:val="both"/>
        <w:rPr>
          <w:b/>
          <w:bCs/>
          <w:sz w:val="27"/>
          <w:szCs w:val="27"/>
        </w:rPr>
      </w:pPr>
      <w:r>
        <w:rPr>
          <w:sz w:val="28"/>
          <w:szCs w:val="28"/>
        </w:rPr>
        <w:t xml:space="preserve">                             </w:t>
      </w:r>
    </w:p>
    <w:p w:rsidR="00E21152" w:rsidRPr="008501E1" w:rsidRDefault="00E21152" w:rsidP="00E21152">
      <w:pPr>
        <w:pStyle w:val="Default"/>
        <w:ind w:firstLine="708"/>
        <w:jc w:val="both"/>
        <w:rPr>
          <w:sz w:val="26"/>
          <w:szCs w:val="26"/>
        </w:rPr>
      </w:pPr>
      <w:r>
        <w:rPr>
          <w:sz w:val="28"/>
        </w:rPr>
        <w:t xml:space="preserve">   </w:t>
      </w:r>
      <w:proofErr w:type="gramStart"/>
      <w:r w:rsidRPr="008501E1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8501E1">
        <w:rPr>
          <w:sz w:val="26"/>
          <w:szCs w:val="26"/>
        </w:rPr>
        <w:t>Славновского</w:t>
      </w:r>
      <w:proofErr w:type="spellEnd"/>
      <w:r w:rsidRPr="008501E1">
        <w:rPr>
          <w:sz w:val="26"/>
          <w:szCs w:val="26"/>
        </w:rPr>
        <w:t xml:space="preserve"> сельского поселения </w:t>
      </w:r>
      <w:proofErr w:type="spellStart"/>
      <w:r w:rsidRPr="008501E1">
        <w:rPr>
          <w:sz w:val="26"/>
          <w:szCs w:val="26"/>
        </w:rPr>
        <w:t>Раздольненского</w:t>
      </w:r>
      <w:proofErr w:type="spellEnd"/>
      <w:r w:rsidRPr="008501E1">
        <w:rPr>
          <w:sz w:val="26"/>
          <w:szCs w:val="26"/>
        </w:rPr>
        <w:t xml:space="preserve"> района  от 17.04.2025 № 110 «Об утверждении Порядка разработки,</w:t>
      </w:r>
      <w:r w:rsidRPr="008501E1">
        <w:rPr>
          <w:bCs/>
          <w:sz w:val="26"/>
          <w:szCs w:val="26"/>
        </w:rPr>
        <w:t xml:space="preserve"> реализации и оценки эффективности муниципальных программ </w:t>
      </w:r>
      <w:proofErr w:type="spellStart"/>
      <w:r w:rsidRPr="008501E1">
        <w:rPr>
          <w:bCs/>
          <w:sz w:val="26"/>
          <w:szCs w:val="26"/>
        </w:rPr>
        <w:t>Славновского</w:t>
      </w:r>
      <w:proofErr w:type="spellEnd"/>
      <w:r w:rsidRPr="008501E1">
        <w:rPr>
          <w:bCs/>
          <w:sz w:val="26"/>
          <w:szCs w:val="26"/>
        </w:rPr>
        <w:t xml:space="preserve"> сельского поселения»</w:t>
      </w:r>
      <w:r w:rsidRPr="008501E1">
        <w:rPr>
          <w:sz w:val="26"/>
          <w:szCs w:val="26"/>
        </w:rPr>
        <w:t xml:space="preserve">, </w:t>
      </w:r>
      <w:r w:rsidR="008501E1" w:rsidRPr="008501E1">
        <w:rPr>
          <w:sz w:val="26"/>
          <w:szCs w:val="26"/>
        </w:rPr>
        <w:t xml:space="preserve">постановлением администрации </w:t>
      </w:r>
      <w:proofErr w:type="spellStart"/>
      <w:r w:rsidR="008501E1" w:rsidRPr="008501E1">
        <w:rPr>
          <w:sz w:val="26"/>
          <w:szCs w:val="26"/>
        </w:rPr>
        <w:t>Славновского</w:t>
      </w:r>
      <w:proofErr w:type="spellEnd"/>
      <w:r w:rsidR="008501E1" w:rsidRPr="008501E1">
        <w:rPr>
          <w:sz w:val="26"/>
          <w:szCs w:val="26"/>
        </w:rPr>
        <w:t xml:space="preserve"> сельского поселения </w:t>
      </w:r>
      <w:proofErr w:type="spellStart"/>
      <w:r w:rsidR="008501E1" w:rsidRPr="008501E1">
        <w:rPr>
          <w:sz w:val="26"/>
          <w:szCs w:val="26"/>
        </w:rPr>
        <w:t>Раздольненского</w:t>
      </w:r>
      <w:proofErr w:type="spellEnd"/>
      <w:r w:rsidR="008501E1" w:rsidRPr="008501E1">
        <w:rPr>
          <w:sz w:val="26"/>
          <w:szCs w:val="26"/>
        </w:rPr>
        <w:t xml:space="preserve"> района  от 17.05.2023 № 95 «Об утверждении Порядка информирования населения об установке дорожного знака или</w:t>
      </w:r>
      <w:proofErr w:type="gramEnd"/>
      <w:r w:rsidR="008501E1" w:rsidRPr="008501E1">
        <w:rPr>
          <w:sz w:val="26"/>
          <w:szCs w:val="26"/>
        </w:rPr>
        <w:t xml:space="preserve"> нанесения разметки на автомобильных дорогах местного значения муниципального образования </w:t>
      </w:r>
      <w:proofErr w:type="spellStart"/>
      <w:r w:rsidR="008501E1" w:rsidRPr="008501E1">
        <w:rPr>
          <w:sz w:val="26"/>
          <w:szCs w:val="26"/>
        </w:rPr>
        <w:t>Славновское</w:t>
      </w:r>
      <w:proofErr w:type="spellEnd"/>
      <w:r w:rsidR="008501E1" w:rsidRPr="008501E1">
        <w:rPr>
          <w:sz w:val="26"/>
          <w:szCs w:val="26"/>
        </w:rPr>
        <w:t xml:space="preserve"> сельское поселение </w:t>
      </w:r>
      <w:proofErr w:type="spellStart"/>
      <w:r w:rsidR="008501E1" w:rsidRPr="008501E1">
        <w:rPr>
          <w:sz w:val="26"/>
          <w:szCs w:val="26"/>
        </w:rPr>
        <w:t>Раздольненского</w:t>
      </w:r>
      <w:proofErr w:type="spellEnd"/>
      <w:r w:rsidR="008501E1" w:rsidRPr="008501E1">
        <w:rPr>
          <w:sz w:val="26"/>
          <w:szCs w:val="26"/>
        </w:rPr>
        <w:t xml:space="preserve"> района Республики Крым»,  постановлением администрации </w:t>
      </w:r>
      <w:proofErr w:type="spellStart"/>
      <w:r w:rsidR="008501E1" w:rsidRPr="008501E1">
        <w:rPr>
          <w:sz w:val="26"/>
          <w:szCs w:val="26"/>
        </w:rPr>
        <w:t>Славновского</w:t>
      </w:r>
      <w:proofErr w:type="spellEnd"/>
      <w:r w:rsidR="008501E1" w:rsidRPr="008501E1">
        <w:rPr>
          <w:sz w:val="26"/>
          <w:szCs w:val="26"/>
        </w:rPr>
        <w:t xml:space="preserve"> сельского поселения </w:t>
      </w:r>
      <w:proofErr w:type="spellStart"/>
      <w:r w:rsidR="008501E1" w:rsidRPr="008501E1">
        <w:rPr>
          <w:sz w:val="26"/>
          <w:szCs w:val="26"/>
        </w:rPr>
        <w:t>Раздольненского</w:t>
      </w:r>
      <w:proofErr w:type="spellEnd"/>
      <w:r w:rsidR="008501E1" w:rsidRPr="008501E1">
        <w:rPr>
          <w:sz w:val="26"/>
          <w:szCs w:val="26"/>
        </w:rPr>
        <w:t xml:space="preserve"> района  от 17.05.2023 № 96 «Об установлении порядка создания и использования парковок, расположенных на автомобильных дорогах общего пользования местного значения, и о прекращении такого пользования», постановлением администрации </w:t>
      </w:r>
      <w:proofErr w:type="spellStart"/>
      <w:r w:rsidR="008501E1" w:rsidRPr="008501E1">
        <w:rPr>
          <w:sz w:val="26"/>
          <w:szCs w:val="26"/>
        </w:rPr>
        <w:t>Славновского</w:t>
      </w:r>
      <w:proofErr w:type="spellEnd"/>
      <w:r w:rsidR="008501E1" w:rsidRPr="008501E1">
        <w:rPr>
          <w:sz w:val="26"/>
          <w:szCs w:val="26"/>
        </w:rPr>
        <w:t xml:space="preserve"> сельского поселения </w:t>
      </w:r>
      <w:proofErr w:type="spellStart"/>
      <w:r w:rsidR="008501E1" w:rsidRPr="008501E1">
        <w:rPr>
          <w:sz w:val="26"/>
          <w:szCs w:val="26"/>
        </w:rPr>
        <w:t>Раздольненского</w:t>
      </w:r>
      <w:proofErr w:type="spellEnd"/>
      <w:r w:rsidR="008501E1" w:rsidRPr="008501E1">
        <w:rPr>
          <w:sz w:val="26"/>
          <w:szCs w:val="26"/>
        </w:rPr>
        <w:t xml:space="preserve"> района  от 17.05.2023 № 97 «Об утверждении Положения о порядке ремонта и </w:t>
      </w:r>
      <w:proofErr w:type="gramStart"/>
      <w:r w:rsidR="008501E1" w:rsidRPr="008501E1">
        <w:rPr>
          <w:sz w:val="26"/>
          <w:szCs w:val="26"/>
        </w:rPr>
        <w:t>содержания</w:t>
      </w:r>
      <w:proofErr w:type="gramEnd"/>
      <w:r w:rsidR="008501E1" w:rsidRPr="008501E1">
        <w:rPr>
          <w:sz w:val="26"/>
          <w:szCs w:val="26"/>
        </w:rPr>
        <w:t xml:space="preserve"> автомобильных дорог общего пользования местного значения в границах </w:t>
      </w:r>
      <w:proofErr w:type="spellStart"/>
      <w:r w:rsidR="008501E1" w:rsidRPr="008501E1">
        <w:rPr>
          <w:sz w:val="26"/>
          <w:szCs w:val="26"/>
        </w:rPr>
        <w:t>Славновского</w:t>
      </w:r>
      <w:proofErr w:type="spellEnd"/>
      <w:r w:rsidR="008501E1" w:rsidRPr="008501E1">
        <w:rPr>
          <w:sz w:val="26"/>
          <w:szCs w:val="26"/>
        </w:rPr>
        <w:t xml:space="preserve"> сельского поселения </w:t>
      </w:r>
      <w:proofErr w:type="spellStart"/>
      <w:r w:rsidR="008501E1" w:rsidRPr="008501E1">
        <w:rPr>
          <w:sz w:val="26"/>
          <w:szCs w:val="26"/>
        </w:rPr>
        <w:t>Раздольненского</w:t>
      </w:r>
      <w:proofErr w:type="spellEnd"/>
      <w:r w:rsidR="008501E1" w:rsidRPr="008501E1">
        <w:rPr>
          <w:sz w:val="26"/>
          <w:szCs w:val="26"/>
        </w:rPr>
        <w:t xml:space="preserve"> района Республики Крым»,   </w:t>
      </w:r>
      <w:r w:rsidRPr="008501E1">
        <w:rPr>
          <w:sz w:val="26"/>
          <w:szCs w:val="26"/>
        </w:rPr>
        <w:t xml:space="preserve">руководствуясь Уставом муниципального образования </w:t>
      </w:r>
      <w:proofErr w:type="spellStart"/>
      <w:r w:rsidRPr="008501E1">
        <w:rPr>
          <w:sz w:val="26"/>
          <w:szCs w:val="26"/>
        </w:rPr>
        <w:t>Славновского</w:t>
      </w:r>
      <w:proofErr w:type="spellEnd"/>
      <w:r w:rsidRPr="008501E1">
        <w:rPr>
          <w:sz w:val="26"/>
          <w:szCs w:val="26"/>
        </w:rPr>
        <w:t xml:space="preserve"> сельского поселения </w:t>
      </w:r>
      <w:proofErr w:type="spellStart"/>
      <w:r w:rsidRPr="008501E1">
        <w:rPr>
          <w:sz w:val="26"/>
          <w:szCs w:val="26"/>
        </w:rPr>
        <w:t>Раздольненского</w:t>
      </w:r>
      <w:proofErr w:type="spellEnd"/>
      <w:r w:rsidRPr="008501E1">
        <w:rPr>
          <w:sz w:val="26"/>
          <w:szCs w:val="26"/>
        </w:rPr>
        <w:t xml:space="preserve"> района Республики Крым, администрация </w:t>
      </w:r>
      <w:proofErr w:type="spellStart"/>
      <w:r w:rsidRPr="008501E1">
        <w:rPr>
          <w:sz w:val="26"/>
          <w:szCs w:val="26"/>
        </w:rPr>
        <w:t>Славновского</w:t>
      </w:r>
      <w:proofErr w:type="spellEnd"/>
      <w:r w:rsidRPr="008501E1">
        <w:rPr>
          <w:sz w:val="26"/>
          <w:szCs w:val="26"/>
        </w:rPr>
        <w:t xml:space="preserve"> сельского поселения:</w:t>
      </w:r>
    </w:p>
    <w:p w:rsidR="00E21152" w:rsidRDefault="00E21152" w:rsidP="00E2115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</w:p>
    <w:p w:rsidR="00E21152" w:rsidRDefault="00E21152" w:rsidP="00E21152">
      <w:pPr>
        <w:rPr>
          <w:rFonts w:eastAsia="Calibri"/>
          <w:b/>
          <w:i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>
        <w:rPr>
          <w:spacing w:val="-3"/>
          <w:sz w:val="28"/>
          <w:szCs w:val="28"/>
        </w:rPr>
        <w:t xml:space="preserve">Внести изменения   в  постановление № 224  от 11.10.2024года  </w:t>
      </w:r>
      <w:r w:rsidRPr="006A3953">
        <w:rPr>
          <w:b/>
          <w:i/>
          <w:color w:val="000000"/>
          <w:spacing w:val="-3"/>
          <w:sz w:val="28"/>
          <w:szCs w:val="28"/>
        </w:rPr>
        <w:t>«Об утве</w:t>
      </w:r>
      <w:r>
        <w:rPr>
          <w:b/>
          <w:i/>
          <w:color w:val="000000"/>
          <w:spacing w:val="-3"/>
          <w:sz w:val="28"/>
          <w:szCs w:val="28"/>
        </w:rPr>
        <w:t>рждении муниципальной программы</w:t>
      </w:r>
      <w:r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D055E7">
        <w:rPr>
          <w:b/>
          <w:i/>
          <w:color w:val="000000"/>
          <w:spacing w:val="6"/>
          <w:sz w:val="28"/>
          <w:szCs w:val="28"/>
        </w:rPr>
        <w:t>«Выполнение отдельных</w:t>
      </w:r>
      <w:r>
        <w:rPr>
          <w:b/>
          <w:i/>
          <w:color w:val="000000"/>
          <w:spacing w:val="6"/>
          <w:sz w:val="28"/>
          <w:szCs w:val="28"/>
        </w:rPr>
        <w:t xml:space="preserve"> видов</w:t>
      </w:r>
      <w:r w:rsidRPr="00D055E7">
        <w:rPr>
          <w:b/>
          <w:i/>
          <w:color w:val="000000"/>
          <w:spacing w:val="6"/>
          <w:sz w:val="28"/>
          <w:szCs w:val="28"/>
        </w:rPr>
        <w:t xml:space="preserve"> работ по содержанию дорог сельского посел</w:t>
      </w:r>
      <w:r>
        <w:rPr>
          <w:b/>
          <w:i/>
          <w:color w:val="000000"/>
          <w:spacing w:val="6"/>
          <w:sz w:val="28"/>
          <w:szCs w:val="28"/>
        </w:rPr>
        <w:t>е</w:t>
      </w:r>
      <w:r w:rsidRPr="00D055E7">
        <w:rPr>
          <w:b/>
          <w:i/>
          <w:color w:val="000000"/>
          <w:spacing w:val="6"/>
          <w:sz w:val="28"/>
          <w:szCs w:val="28"/>
        </w:rPr>
        <w:t>ния</w:t>
      </w:r>
      <w:r>
        <w:rPr>
          <w:b/>
          <w:i/>
          <w:color w:val="000000"/>
          <w:spacing w:val="6"/>
          <w:sz w:val="28"/>
          <w:szCs w:val="28"/>
        </w:rPr>
        <w:t>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(прилагается).</w:t>
      </w:r>
    </w:p>
    <w:p w:rsidR="00E21152" w:rsidRDefault="00E21152" w:rsidP="00E21152">
      <w:p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Постановление вступает в силу с момента подписания.</w:t>
      </w:r>
    </w:p>
    <w:p w:rsidR="00E21152" w:rsidRDefault="00E21152" w:rsidP="00E21152">
      <w:pPr>
        <w:jc w:val="both"/>
        <w:rPr>
          <w:b/>
          <w:i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3. Настоящее постановление подлежит опубликованию на официальном сайте Администрации </w:t>
      </w:r>
      <w:proofErr w:type="spellStart"/>
      <w:r>
        <w:rPr>
          <w:spacing w:val="-3"/>
          <w:sz w:val="28"/>
          <w:szCs w:val="28"/>
        </w:rPr>
        <w:t>Славновского</w:t>
      </w:r>
      <w:proofErr w:type="spellEnd"/>
      <w:r>
        <w:rPr>
          <w:spacing w:val="-3"/>
          <w:sz w:val="28"/>
          <w:szCs w:val="28"/>
        </w:rPr>
        <w:t xml:space="preserve"> сельского поселения </w:t>
      </w:r>
      <w:proofErr w:type="spellStart"/>
      <w:r>
        <w:rPr>
          <w:spacing w:val="-3"/>
          <w:sz w:val="28"/>
          <w:szCs w:val="28"/>
        </w:rPr>
        <w:t>Раздольненского</w:t>
      </w:r>
      <w:proofErr w:type="spellEnd"/>
      <w:r>
        <w:rPr>
          <w:spacing w:val="-3"/>
          <w:sz w:val="28"/>
          <w:szCs w:val="28"/>
        </w:rPr>
        <w:t xml:space="preserve"> района Республики Крым.</w:t>
      </w:r>
    </w:p>
    <w:p w:rsidR="00E21152" w:rsidRDefault="00E21152" w:rsidP="00E21152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по выполнению настоящего постановления возложить на заведующего сектором по вопросам финансов и бухгалтерского учета.</w:t>
      </w:r>
    </w:p>
    <w:p w:rsidR="00E21152" w:rsidRDefault="00E21152" w:rsidP="00E21152">
      <w:pPr>
        <w:tabs>
          <w:tab w:val="left" w:pos="1040"/>
          <w:tab w:val="left" w:pos="1985"/>
        </w:tabs>
        <w:suppressAutoHyphens/>
        <w:overflowPunct w:val="0"/>
        <w:autoSpaceDE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E21152" w:rsidRDefault="00E21152" w:rsidP="00E21152">
      <w:pPr>
        <w:tabs>
          <w:tab w:val="left" w:pos="1040"/>
          <w:tab w:val="left" w:pos="1985"/>
        </w:tabs>
        <w:suppressAutoHyphens/>
        <w:overflowPunct w:val="0"/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</w:t>
      </w:r>
    </w:p>
    <w:p w:rsidR="00E21152" w:rsidRDefault="00E21152" w:rsidP="00E21152">
      <w:pPr>
        <w:tabs>
          <w:tab w:val="left" w:pos="1040"/>
          <w:tab w:val="left" w:pos="1985"/>
        </w:tabs>
        <w:suppressAutoHyphens/>
        <w:overflowPunct w:val="0"/>
        <w:autoSpaceDE w:val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совета-глава</w:t>
      </w:r>
      <w:proofErr w:type="gramEnd"/>
      <w:r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</w:p>
    <w:p w:rsidR="00E21152" w:rsidRDefault="00E21152" w:rsidP="00E21152">
      <w:pPr>
        <w:tabs>
          <w:tab w:val="left" w:pos="1040"/>
          <w:tab w:val="left" w:pos="1985"/>
        </w:tabs>
        <w:suppressAutoHyphens/>
        <w:overflowPunct w:val="0"/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E21152" w:rsidRDefault="00E21152" w:rsidP="00E21152">
      <w:pPr>
        <w:tabs>
          <w:tab w:val="left" w:pos="1040"/>
          <w:tab w:val="left" w:pos="1985"/>
        </w:tabs>
        <w:suppressAutoHyphens/>
        <w:overflowPunct w:val="0"/>
        <w:autoSpaceDE w:val="0"/>
        <w:jc w:val="both"/>
        <w:rPr>
          <w:b/>
          <w:sz w:val="28"/>
          <w:szCs w:val="28"/>
        </w:rPr>
      </w:pPr>
    </w:p>
    <w:p w:rsidR="00E21152" w:rsidRDefault="00E21152" w:rsidP="00E21152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84346D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</w:p>
    <w:p w:rsidR="00BF00A1" w:rsidRPr="00BF00A1" w:rsidRDefault="0084346D" w:rsidP="00BF00A1">
      <w:pPr>
        <w:shd w:val="clear" w:color="auto" w:fill="FFFFFF"/>
        <w:spacing w:line="278" w:lineRule="exact"/>
        <w:ind w:left="7373" w:right="14"/>
        <w:rPr>
          <w:color w:val="000000"/>
          <w:spacing w:val="-4"/>
          <w:sz w:val="24"/>
        </w:rPr>
      </w:pPr>
      <w:r>
        <w:rPr>
          <w:color w:val="000000"/>
          <w:spacing w:val="-4"/>
          <w:sz w:val="24"/>
        </w:rPr>
        <w:t>П</w:t>
      </w:r>
      <w:r w:rsidR="00BF00A1" w:rsidRPr="00BF00A1">
        <w:rPr>
          <w:color w:val="000000"/>
          <w:spacing w:val="-4"/>
          <w:sz w:val="24"/>
        </w:rPr>
        <w:t xml:space="preserve">риложение </w:t>
      </w:r>
      <w:proofErr w:type="gramStart"/>
      <w:r w:rsidR="00BF00A1" w:rsidRPr="00BF00A1">
        <w:rPr>
          <w:color w:val="000000"/>
          <w:spacing w:val="-4"/>
          <w:sz w:val="24"/>
        </w:rPr>
        <w:t>к</w:t>
      </w:r>
      <w:proofErr w:type="gramEnd"/>
      <w:r w:rsidR="00BF00A1" w:rsidRPr="00BF00A1">
        <w:rPr>
          <w:color w:val="000000"/>
          <w:spacing w:val="-4"/>
          <w:sz w:val="24"/>
        </w:rPr>
        <w:t xml:space="preserve"> </w:t>
      </w:r>
    </w:p>
    <w:p w:rsidR="00BF00A1" w:rsidRPr="00BF00A1" w:rsidRDefault="00BF00A1" w:rsidP="00BF00A1">
      <w:pPr>
        <w:shd w:val="clear" w:color="auto" w:fill="FFFFFF"/>
        <w:spacing w:line="278" w:lineRule="exact"/>
        <w:ind w:left="6372" w:right="14"/>
        <w:rPr>
          <w:color w:val="000000"/>
          <w:spacing w:val="-2"/>
          <w:sz w:val="24"/>
        </w:rPr>
      </w:pPr>
      <w:r w:rsidRPr="00BF00A1">
        <w:rPr>
          <w:color w:val="000000"/>
          <w:spacing w:val="-2"/>
          <w:sz w:val="24"/>
        </w:rPr>
        <w:t xml:space="preserve">Постановлению </w:t>
      </w:r>
    </w:p>
    <w:p w:rsidR="00BF00A1" w:rsidRPr="00BF00A1" w:rsidRDefault="00BF00A1" w:rsidP="00BF00A1">
      <w:pPr>
        <w:shd w:val="clear" w:color="auto" w:fill="FFFFFF"/>
        <w:spacing w:line="278" w:lineRule="exact"/>
        <w:ind w:left="6372" w:right="14"/>
        <w:rPr>
          <w:color w:val="auto"/>
          <w:sz w:val="24"/>
        </w:rPr>
      </w:pPr>
      <w:r w:rsidRPr="00BF00A1">
        <w:rPr>
          <w:color w:val="000000"/>
          <w:spacing w:val="-4"/>
          <w:sz w:val="24"/>
        </w:rPr>
        <w:t xml:space="preserve">от </w:t>
      </w:r>
      <w:r w:rsidR="006322C7">
        <w:rPr>
          <w:color w:val="000000"/>
          <w:spacing w:val="-4"/>
          <w:sz w:val="24"/>
        </w:rPr>
        <w:t>11</w:t>
      </w:r>
      <w:r w:rsidR="00114687">
        <w:rPr>
          <w:color w:val="000000"/>
          <w:spacing w:val="-4"/>
          <w:sz w:val="24"/>
        </w:rPr>
        <w:t>.</w:t>
      </w:r>
      <w:r w:rsidR="006322C7">
        <w:rPr>
          <w:color w:val="000000"/>
          <w:spacing w:val="-4"/>
          <w:sz w:val="24"/>
        </w:rPr>
        <w:t>10</w:t>
      </w:r>
      <w:r w:rsidR="00114687">
        <w:rPr>
          <w:color w:val="000000"/>
          <w:spacing w:val="-4"/>
          <w:sz w:val="24"/>
        </w:rPr>
        <w:t>.</w:t>
      </w:r>
      <w:r w:rsidR="006322C7">
        <w:rPr>
          <w:color w:val="000000"/>
          <w:spacing w:val="-4"/>
          <w:sz w:val="24"/>
        </w:rPr>
        <w:t>2024</w:t>
      </w:r>
      <w:r w:rsidRPr="00BF00A1">
        <w:rPr>
          <w:color w:val="000000"/>
          <w:spacing w:val="-4"/>
          <w:sz w:val="24"/>
        </w:rPr>
        <w:t xml:space="preserve">   № </w:t>
      </w:r>
      <w:r w:rsidR="006322C7">
        <w:rPr>
          <w:color w:val="000000"/>
          <w:spacing w:val="-4"/>
          <w:sz w:val="24"/>
        </w:rPr>
        <w:t>224</w:t>
      </w:r>
    </w:p>
    <w:p w:rsidR="00BF00A1" w:rsidRPr="00BF00A1" w:rsidRDefault="00BF00A1" w:rsidP="00BF00A1">
      <w:pPr>
        <w:rPr>
          <w:color w:val="auto"/>
          <w:sz w:val="24"/>
        </w:rPr>
      </w:pPr>
    </w:p>
    <w:p w:rsidR="00BF00A1" w:rsidRPr="00BF00A1" w:rsidRDefault="00BF00A1" w:rsidP="00BF00A1">
      <w:pPr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b/>
          <w:bCs/>
          <w:color w:val="auto"/>
          <w:sz w:val="24"/>
        </w:rPr>
      </w:pPr>
      <w:r w:rsidRPr="00BF00A1">
        <w:rPr>
          <w:b/>
          <w:bCs/>
          <w:color w:val="auto"/>
          <w:sz w:val="24"/>
        </w:rPr>
        <w:tab/>
        <w:t>МУНИЦИПАЛЬНАЯ ПРОГРАММА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rFonts w:cs="Arial"/>
          <w:color w:val="auto"/>
          <w:sz w:val="24"/>
        </w:rPr>
        <w:t>«Выполнение отдельных видов работ по содержанию дорог сельского поселения»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BF00A1">
        <w:rPr>
          <w:color w:val="auto"/>
          <w:sz w:val="24"/>
        </w:rPr>
        <w:t>ПАСПОРТ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МУНИЦИПАЛЬНОЙ ПРОГРАММЫ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rFonts w:cs="Arial"/>
          <w:color w:val="auto"/>
          <w:sz w:val="24"/>
        </w:rPr>
        <w:t xml:space="preserve"> «Выполнение отдельных видов работ по содержанию дорог сельского поселения»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0"/>
        <w:gridCol w:w="6765"/>
      </w:tblGrid>
      <w:tr w:rsidR="00BF00A1" w:rsidRPr="00BF00A1" w:rsidTr="00526614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84346D" w:rsidP="00BF00A1">
            <w:pPr>
              <w:suppressLineNumbers/>
              <w:jc w:val="center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Ответственный исполнитель программы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84346D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Администрация </w:t>
            </w:r>
            <w:proofErr w:type="spellStart"/>
            <w:r>
              <w:rPr>
                <w:color w:val="auto"/>
                <w:sz w:val="24"/>
              </w:rPr>
              <w:t>Сла</w:t>
            </w:r>
            <w:r w:rsidR="006322C7">
              <w:rPr>
                <w:color w:val="auto"/>
                <w:sz w:val="24"/>
              </w:rPr>
              <w:t>вновского</w:t>
            </w:r>
            <w:proofErr w:type="spellEnd"/>
            <w:r w:rsidR="006322C7">
              <w:rPr>
                <w:color w:val="auto"/>
                <w:sz w:val="24"/>
              </w:rPr>
              <w:t xml:space="preserve"> сельского поселения </w:t>
            </w:r>
            <w:proofErr w:type="spellStart"/>
            <w:r w:rsidR="006322C7">
              <w:rPr>
                <w:color w:val="auto"/>
                <w:sz w:val="24"/>
              </w:rPr>
              <w:t>Ра</w:t>
            </w:r>
            <w:r>
              <w:rPr>
                <w:color w:val="auto"/>
                <w:sz w:val="24"/>
              </w:rPr>
              <w:t>здольненского</w:t>
            </w:r>
            <w:proofErr w:type="spellEnd"/>
            <w:r>
              <w:rPr>
                <w:color w:val="auto"/>
                <w:sz w:val="24"/>
              </w:rPr>
              <w:t xml:space="preserve"> района Республики Крым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jc w:val="both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Основание для разработки 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ind w:firstLine="720"/>
              <w:jc w:val="both"/>
              <w:rPr>
                <w:color w:val="auto"/>
                <w:sz w:val="24"/>
              </w:rPr>
            </w:pPr>
            <w:r w:rsidRPr="00BF00A1">
              <w:rPr>
                <w:color w:val="auto"/>
                <w:sz w:val="28"/>
                <w:szCs w:val="28"/>
              </w:rPr>
              <w:t>в</w:t>
            </w:r>
            <w:r w:rsidRPr="00BF00A1">
              <w:rPr>
                <w:color w:val="auto"/>
                <w:sz w:val="24"/>
              </w:rPr>
      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Федерации».</w:t>
            </w:r>
          </w:p>
          <w:p w:rsidR="00BF00A1" w:rsidRPr="00BF00A1" w:rsidRDefault="00BF00A1" w:rsidP="00BF00A1">
            <w:pPr>
              <w:ind w:firstLine="720"/>
              <w:jc w:val="both"/>
              <w:rPr>
                <w:color w:val="FF0000"/>
                <w:sz w:val="24"/>
              </w:rPr>
            </w:pPr>
            <w:r w:rsidRPr="00BF00A1">
              <w:rPr>
                <w:color w:val="auto"/>
                <w:sz w:val="24"/>
              </w:rPr>
              <w:t>-</w:t>
            </w:r>
            <w:r w:rsidRPr="00BF00A1">
              <w:rPr>
                <w:color w:val="auto"/>
                <w:sz w:val="28"/>
                <w:szCs w:val="28"/>
              </w:rPr>
              <w:t xml:space="preserve"> </w:t>
            </w:r>
            <w:r w:rsidRPr="00BF00A1">
              <w:rPr>
                <w:color w:val="auto"/>
                <w:sz w:val="24"/>
              </w:rPr>
              <w:t>постановлением Администрации Славновского сельского поселения от 17.04.2020 № 110 «</w:t>
            </w:r>
            <w:r w:rsidRPr="00BF00A1">
              <w:rPr>
                <w:bCs/>
                <w:color w:val="auto"/>
                <w:sz w:val="24"/>
              </w:rPr>
              <w:t>Об утверждении Порядка  разработки, реализации и оценки эффективности муниципальных программ»</w:t>
            </w:r>
            <w:r w:rsidRPr="00BF00A1">
              <w:rPr>
                <w:bCs/>
                <w:color w:val="FF0000"/>
                <w:sz w:val="24"/>
              </w:rPr>
              <w:t xml:space="preserve"> </w:t>
            </w:r>
          </w:p>
          <w:p w:rsidR="00BF00A1" w:rsidRPr="00BF00A1" w:rsidRDefault="00BF00A1" w:rsidP="00BF00A1">
            <w:pPr>
              <w:ind w:left="115" w:right="43"/>
              <w:jc w:val="both"/>
              <w:rPr>
                <w:color w:val="0000FF"/>
                <w:sz w:val="24"/>
              </w:rPr>
            </w:pP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84346D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Соисполнитель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84346D" w:rsidP="00BF00A1">
            <w:pPr>
              <w:suppressLineNumbers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Отсутствует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84346D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</w:t>
            </w:r>
            <w:r w:rsidR="0084346D">
              <w:rPr>
                <w:color w:val="auto"/>
                <w:sz w:val="24"/>
                <w:lang w:eastAsia="ar-SA"/>
              </w:rPr>
              <w:t>Уча</w:t>
            </w:r>
            <w:r w:rsidR="007066BF">
              <w:rPr>
                <w:color w:val="auto"/>
                <w:sz w:val="24"/>
                <w:lang w:eastAsia="ar-SA"/>
              </w:rPr>
              <w:t>с</w:t>
            </w:r>
            <w:r w:rsidR="0084346D">
              <w:rPr>
                <w:color w:val="auto"/>
                <w:sz w:val="24"/>
                <w:lang w:eastAsia="ar-SA"/>
              </w:rPr>
              <w:t>тники</w:t>
            </w:r>
            <w:r w:rsidRPr="00BF00A1">
              <w:rPr>
                <w:color w:val="auto"/>
                <w:sz w:val="24"/>
                <w:lang w:eastAsia="ar-SA"/>
              </w:rPr>
              <w:t xml:space="preserve">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suppressLineNumbers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Администрация Славновского сельского поселения</w:t>
            </w:r>
          </w:p>
        </w:tc>
      </w:tr>
      <w:tr w:rsidR="007066BF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66BF" w:rsidRPr="00BF00A1" w:rsidRDefault="007066BF" w:rsidP="0084346D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Подпрограммы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BF" w:rsidRPr="00BF00A1" w:rsidRDefault="007066BF" w:rsidP="00BF00A1">
            <w:pPr>
              <w:suppressLineNumbers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Отсутствует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223BC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</w:t>
            </w:r>
            <w:r w:rsidR="00B223BC">
              <w:rPr>
                <w:color w:val="auto"/>
                <w:sz w:val="24"/>
                <w:lang w:eastAsia="ar-SA"/>
              </w:rPr>
              <w:t>Ц</w:t>
            </w:r>
            <w:r w:rsidRPr="00BF00A1">
              <w:rPr>
                <w:color w:val="auto"/>
                <w:sz w:val="24"/>
                <w:lang w:eastAsia="ar-SA"/>
              </w:rPr>
              <w:t>ель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>развитие современной и эффективной автомобильно-дорожной инфраструктуры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223BC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</w:t>
            </w:r>
            <w:r w:rsidR="00B223BC">
              <w:rPr>
                <w:color w:val="auto"/>
                <w:sz w:val="24"/>
                <w:lang w:eastAsia="ar-SA"/>
              </w:rPr>
              <w:t>З</w:t>
            </w:r>
            <w:r w:rsidRPr="00BF00A1">
              <w:rPr>
                <w:color w:val="auto"/>
                <w:sz w:val="24"/>
                <w:lang w:eastAsia="ar-SA"/>
              </w:rPr>
              <w:t>адачи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 xml:space="preserve">поддержание автомобильных дорог общего пользования  местного назначения, искусственных сооружений на них </w:t>
            </w:r>
          </w:p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proofErr w:type="gramStart"/>
            <w:r w:rsidRPr="00BF00A1">
              <w:rPr>
                <w:color w:val="auto"/>
                <w:sz w:val="24"/>
              </w:rPr>
              <w:t>на</w:t>
            </w:r>
            <w:proofErr w:type="gramEnd"/>
            <w:r w:rsidRPr="00BF00A1">
              <w:rPr>
                <w:color w:val="auto"/>
                <w:sz w:val="24"/>
              </w:rPr>
              <w:t xml:space="preserve"> </w:t>
            </w:r>
            <w:proofErr w:type="gramStart"/>
            <w:r w:rsidRPr="00BF00A1">
              <w:rPr>
                <w:color w:val="auto"/>
                <w:sz w:val="24"/>
              </w:rPr>
              <w:t>тротуаров</w:t>
            </w:r>
            <w:proofErr w:type="gramEnd"/>
            <w:r w:rsidRPr="00BF00A1">
              <w:rPr>
                <w:color w:val="auto"/>
                <w:sz w:val="24"/>
              </w:rPr>
              <w:t xml:space="preserve"> на уровне, соответствующем категории </w:t>
            </w:r>
          </w:p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>дороги, путем содержания дорог и сооружений на них;</w:t>
            </w:r>
          </w:p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 xml:space="preserve">сохранение протяженности соответствующих </w:t>
            </w:r>
            <w:proofErr w:type="gramStart"/>
            <w:r w:rsidRPr="00BF00A1">
              <w:rPr>
                <w:color w:val="auto"/>
                <w:sz w:val="24"/>
              </w:rPr>
              <w:t>нормативным</w:t>
            </w:r>
            <w:proofErr w:type="gramEnd"/>
            <w:r w:rsidRPr="00BF00A1">
              <w:rPr>
                <w:color w:val="auto"/>
                <w:sz w:val="24"/>
              </w:rPr>
              <w:t xml:space="preserve"> требования автомобильных дорог общего </w:t>
            </w:r>
          </w:p>
          <w:p w:rsidR="00BF00A1" w:rsidRDefault="00BF00A1" w:rsidP="00405D0F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>пользования местного значения за счет капитальн</w:t>
            </w:r>
            <w:r w:rsidR="00E05410">
              <w:rPr>
                <w:color w:val="auto"/>
                <w:sz w:val="24"/>
              </w:rPr>
              <w:t>ого ремонта автомобильных дорог,</w:t>
            </w:r>
          </w:p>
          <w:p w:rsidR="00E05410" w:rsidRPr="00BF00A1" w:rsidRDefault="00E05410" w:rsidP="00405D0F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</w:t>
            </w:r>
            <w:r w:rsidRPr="00D44D66">
              <w:rPr>
                <w:color w:val="auto"/>
                <w:sz w:val="24"/>
              </w:rPr>
              <w:t>одержание автомобильных дорог (</w:t>
            </w:r>
            <w:proofErr w:type="spellStart"/>
            <w:r w:rsidRPr="00D44D66">
              <w:rPr>
                <w:color w:val="auto"/>
                <w:sz w:val="24"/>
              </w:rPr>
              <w:t>грейдирование</w:t>
            </w:r>
            <w:proofErr w:type="spellEnd"/>
            <w:r w:rsidRPr="00D44D66">
              <w:rPr>
                <w:color w:val="auto"/>
                <w:sz w:val="24"/>
              </w:rPr>
              <w:t>)</w:t>
            </w:r>
            <w:r>
              <w:rPr>
                <w:color w:val="auto"/>
                <w:sz w:val="24"/>
              </w:rPr>
              <w:t>.</w:t>
            </w:r>
          </w:p>
        </w:tc>
      </w:tr>
      <w:tr w:rsidR="00B223BC" w:rsidRPr="00BF00A1" w:rsidTr="00526614">
        <w:trPr>
          <w:trHeight w:val="72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223BC" w:rsidRPr="00BF00A1" w:rsidRDefault="00B223BC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Целевые индикаторы и показатели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026F" w:rsidRPr="00AC026F" w:rsidRDefault="00AC026F" w:rsidP="00AC026F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AC026F">
              <w:rPr>
                <w:color w:val="auto"/>
                <w:sz w:val="24"/>
                <w:lang w:eastAsia="ar-SA"/>
              </w:rPr>
              <w:t>Основными целевыми показателями Программы являются:</w:t>
            </w:r>
          </w:p>
          <w:p w:rsidR="00526614" w:rsidRPr="00526614" w:rsidRDefault="00526614" w:rsidP="00526614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526614">
              <w:rPr>
                <w:color w:val="auto"/>
                <w:sz w:val="24"/>
                <w:lang w:eastAsia="ar-SA"/>
              </w:rPr>
              <w:t>1. Мероприятия по содержанию автомобильных дорог общего пользования местного значения и</w:t>
            </w:r>
            <w:r>
              <w:rPr>
                <w:color w:val="auto"/>
                <w:sz w:val="24"/>
                <w:lang w:eastAsia="ar-SA"/>
              </w:rPr>
              <w:t xml:space="preserve">скусственных сооружений на </w:t>
            </w:r>
            <w:proofErr w:type="spellStart"/>
            <w:r>
              <w:rPr>
                <w:color w:val="auto"/>
                <w:sz w:val="24"/>
                <w:lang w:eastAsia="ar-SA"/>
              </w:rPr>
              <w:t>них</w:t>
            </w:r>
            <w:proofErr w:type="gramStart"/>
            <w:r>
              <w:rPr>
                <w:color w:val="auto"/>
                <w:sz w:val="24"/>
                <w:lang w:eastAsia="ar-SA"/>
              </w:rPr>
              <w:t>.</w:t>
            </w:r>
            <w:r w:rsidRPr="00526614">
              <w:rPr>
                <w:color w:val="auto"/>
                <w:sz w:val="24"/>
                <w:lang w:eastAsia="ar-SA"/>
              </w:rPr>
              <w:t>Р</w:t>
            </w:r>
            <w:proofErr w:type="gramEnd"/>
            <w:r w:rsidRPr="00526614">
              <w:rPr>
                <w:color w:val="auto"/>
                <w:sz w:val="24"/>
                <w:lang w:eastAsia="ar-SA"/>
              </w:rPr>
              <w:t>еализация</w:t>
            </w:r>
            <w:proofErr w:type="spellEnd"/>
            <w:r w:rsidRPr="00526614">
              <w:rPr>
                <w:color w:val="auto"/>
                <w:sz w:val="24"/>
                <w:lang w:eastAsia="ar-SA"/>
              </w:rPr>
              <w:t xml:space="preserve"> мероприятий позволит выполнять работы по содержанию авто</w:t>
            </w:r>
            <w:r>
              <w:rPr>
                <w:color w:val="auto"/>
                <w:sz w:val="24"/>
                <w:lang w:eastAsia="ar-SA"/>
              </w:rPr>
              <w:t xml:space="preserve">мобильных дорог и искусственных </w:t>
            </w:r>
            <w:r w:rsidRPr="00526614">
              <w:rPr>
                <w:color w:val="auto"/>
                <w:sz w:val="24"/>
                <w:lang w:eastAsia="ar-SA"/>
              </w:rPr>
              <w:t>сооружений на них в соответствии с нормативными требованиями.</w:t>
            </w:r>
          </w:p>
          <w:p w:rsidR="00B223BC" w:rsidRDefault="00526614" w:rsidP="00526614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526614">
              <w:rPr>
                <w:color w:val="auto"/>
                <w:sz w:val="24"/>
                <w:lang w:eastAsia="ar-SA"/>
              </w:rPr>
              <w:t>2. Мероприятия по  ремонту автомобильных дорог общего пользования местного значения искусственных сооружений на них, за счет средств  бюджета Республики Крым на ремонт автомобильных дорог общего пользования местного значения и тротуаров.</w:t>
            </w:r>
          </w:p>
          <w:p w:rsidR="00B36A92" w:rsidRPr="00B36A92" w:rsidRDefault="00B36A92" w:rsidP="00B36A92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3.</w:t>
            </w:r>
            <w:r w:rsidRPr="00B36A92">
              <w:rPr>
                <w:color w:val="auto"/>
                <w:sz w:val="24"/>
                <w:lang w:eastAsia="ar-SA"/>
              </w:rPr>
              <w:t>Ремонт уличного освещения, замена перегоревших ламп</w:t>
            </w:r>
            <w:r w:rsidRPr="00B36A92">
              <w:rPr>
                <w:color w:val="auto"/>
                <w:sz w:val="24"/>
                <w:lang w:eastAsia="ar-SA"/>
              </w:rPr>
              <w:tab/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</w:t>
            </w:r>
            <w:proofErr w:type="gramStart"/>
            <w:r w:rsidRPr="00B36A92">
              <w:rPr>
                <w:color w:val="auto"/>
                <w:sz w:val="24"/>
                <w:lang w:eastAsia="ar-SA"/>
              </w:rPr>
              <w:t>.С</w:t>
            </w:r>
            <w:proofErr w:type="gramEnd"/>
            <w:r w:rsidRPr="00B36A92">
              <w:rPr>
                <w:color w:val="auto"/>
                <w:sz w:val="24"/>
                <w:lang w:eastAsia="ar-SA"/>
              </w:rPr>
              <w:t>лавное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с.Стерегущее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с.Котовское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с.Рылеевка</w:t>
            </w:r>
            <w:proofErr w:type="spellEnd"/>
          </w:p>
          <w:p w:rsidR="00B36A92" w:rsidRPr="00B36A92" w:rsidRDefault="00B36A92" w:rsidP="00B36A92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4.</w:t>
            </w:r>
            <w:r w:rsidRPr="00B36A92">
              <w:rPr>
                <w:color w:val="auto"/>
                <w:sz w:val="24"/>
                <w:lang w:eastAsia="ar-SA"/>
              </w:rPr>
              <w:t>Нанесение пешеходной разметки</w:t>
            </w:r>
            <w:r w:rsidRPr="00B36A92">
              <w:rPr>
                <w:color w:val="auto"/>
                <w:sz w:val="24"/>
                <w:lang w:eastAsia="ar-SA"/>
              </w:rPr>
              <w:tab/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С.Котовское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</w:t>
            </w:r>
            <w:proofErr w:type="gramStart"/>
            <w:r w:rsidRPr="00B36A92">
              <w:rPr>
                <w:color w:val="auto"/>
                <w:sz w:val="24"/>
                <w:lang w:eastAsia="ar-SA"/>
              </w:rPr>
              <w:t>.С</w:t>
            </w:r>
            <w:proofErr w:type="gramEnd"/>
            <w:r w:rsidRPr="00B36A92">
              <w:rPr>
                <w:color w:val="auto"/>
                <w:sz w:val="24"/>
                <w:lang w:eastAsia="ar-SA"/>
              </w:rPr>
              <w:t>лавное</w:t>
            </w:r>
            <w:proofErr w:type="spellEnd"/>
          </w:p>
          <w:p w:rsidR="00B36A92" w:rsidRPr="00B36A92" w:rsidRDefault="00B36A92" w:rsidP="00B36A92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5.</w:t>
            </w:r>
            <w:r w:rsidRPr="00B36A92">
              <w:rPr>
                <w:color w:val="auto"/>
                <w:sz w:val="24"/>
                <w:lang w:eastAsia="ar-SA"/>
              </w:rPr>
              <w:t>Очистка и покраска ограждений</w:t>
            </w:r>
            <w:r w:rsidRPr="00B36A92">
              <w:rPr>
                <w:color w:val="auto"/>
                <w:sz w:val="24"/>
                <w:lang w:eastAsia="ar-SA"/>
              </w:rPr>
              <w:tab/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</w:t>
            </w:r>
            <w:proofErr w:type="gramStart"/>
            <w:r w:rsidRPr="00B36A92">
              <w:rPr>
                <w:color w:val="auto"/>
                <w:sz w:val="24"/>
                <w:lang w:eastAsia="ar-SA"/>
              </w:rPr>
              <w:t>.С</w:t>
            </w:r>
            <w:proofErr w:type="gramEnd"/>
            <w:r w:rsidRPr="00B36A92">
              <w:rPr>
                <w:color w:val="auto"/>
                <w:sz w:val="24"/>
                <w:lang w:eastAsia="ar-SA"/>
              </w:rPr>
              <w:t>лавное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с.Стерегущее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lastRenderedPageBreak/>
              <w:t>с.Котовское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с.Рылеевка</w:t>
            </w:r>
            <w:proofErr w:type="spellEnd"/>
          </w:p>
          <w:p w:rsidR="00B36A92" w:rsidRPr="00B36A92" w:rsidRDefault="00B36A92" w:rsidP="00B36A92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6.</w:t>
            </w:r>
            <w:r w:rsidRPr="00B36A92">
              <w:rPr>
                <w:color w:val="auto"/>
                <w:sz w:val="24"/>
                <w:lang w:eastAsia="ar-SA"/>
              </w:rPr>
              <w:t>Оклейка светоотражающей пленкой барьерных ограждений</w:t>
            </w:r>
            <w:r w:rsidRPr="00B36A92">
              <w:rPr>
                <w:color w:val="auto"/>
                <w:sz w:val="24"/>
                <w:lang w:eastAsia="ar-SA"/>
              </w:rPr>
              <w:tab/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</w:t>
            </w:r>
            <w:proofErr w:type="gramStart"/>
            <w:r w:rsidRPr="00B36A92">
              <w:rPr>
                <w:color w:val="auto"/>
                <w:sz w:val="24"/>
                <w:lang w:eastAsia="ar-SA"/>
              </w:rPr>
              <w:t>.С</w:t>
            </w:r>
            <w:proofErr w:type="gramEnd"/>
            <w:r w:rsidRPr="00B36A92">
              <w:rPr>
                <w:color w:val="auto"/>
                <w:sz w:val="24"/>
                <w:lang w:eastAsia="ar-SA"/>
              </w:rPr>
              <w:t>лавное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с.Стерегущее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с.Котовское</w:t>
            </w:r>
            <w:proofErr w:type="spellEnd"/>
            <w:r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Pr="00B36A92">
              <w:rPr>
                <w:color w:val="auto"/>
                <w:sz w:val="24"/>
                <w:lang w:eastAsia="ar-SA"/>
              </w:rPr>
              <w:t>с.Рылеевка</w:t>
            </w:r>
            <w:proofErr w:type="spellEnd"/>
          </w:p>
          <w:p w:rsidR="00B36A92" w:rsidRPr="00B36A92" w:rsidRDefault="004375CD" w:rsidP="00B36A92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7</w:t>
            </w:r>
            <w:r w:rsidR="00B36A92">
              <w:rPr>
                <w:color w:val="auto"/>
                <w:sz w:val="24"/>
                <w:lang w:eastAsia="ar-SA"/>
              </w:rPr>
              <w:t>.</w:t>
            </w:r>
            <w:r w:rsidR="00B36A92" w:rsidRPr="00B36A92">
              <w:rPr>
                <w:color w:val="auto"/>
                <w:sz w:val="24"/>
                <w:lang w:eastAsia="ar-SA"/>
              </w:rPr>
              <w:t>Механизированная снегоочистка, расчистка автомобильных дорог от снежных заносов, борьба с зимней скользкостью, уборка снежных валов с обочин</w:t>
            </w:r>
            <w:r w:rsidR="00B36A92" w:rsidRPr="00B36A92">
              <w:rPr>
                <w:color w:val="auto"/>
                <w:sz w:val="24"/>
                <w:lang w:eastAsia="ar-SA"/>
              </w:rPr>
              <w:tab/>
            </w:r>
            <w:proofErr w:type="spellStart"/>
            <w:r w:rsidR="00B36A92" w:rsidRPr="00B36A92">
              <w:rPr>
                <w:color w:val="auto"/>
                <w:sz w:val="24"/>
                <w:lang w:eastAsia="ar-SA"/>
              </w:rPr>
              <w:t>с</w:t>
            </w:r>
            <w:proofErr w:type="gramStart"/>
            <w:r w:rsidR="00B36A92" w:rsidRPr="00B36A92">
              <w:rPr>
                <w:color w:val="auto"/>
                <w:sz w:val="24"/>
                <w:lang w:eastAsia="ar-SA"/>
              </w:rPr>
              <w:t>.С</w:t>
            </w:r>
            <w:proofErr w:type="gramEnd"/>
            <w:r w:rsidR="00B36A92" w:rsidRPr="00B36A92">
              <w:rPr>
                <w:color w:val="auto"/>
                <w:sz w:val="24"/>
                <w:lang w:eastAsia="ar-SA"/>
              </w:rPr>
              <w:t>лавное</w:t>
            </w:r>
            <w:proofErr w:type="spellEnd"/>
            <w:r w:rsidR="00B36A92"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="00B36A92" w:rsidRPr="00B36A92">
              <w:rPr>
                <w:color w:val="auto"/>
                <w:sz w:val="24"/>
                <w:lang w:eastAsia="ar-SA"/>
              </w:rPr>
              <w:t>с.Стерегущее</w:t>
            </w:r>
            <w:proofErr w:type="spellEnd"/>
            <w:r w:rsidR="00B36A92"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="00B36A92" w:rsidRPr="00B36A92">
              <w:rPr>
                <w:color w:val="auto"/>
                <w:sz w:val="24"/>
                <w:lang w:eastAsia="ar-SA"/>
              </w:rPr>
              <w:t>с.Котовское</w:t>
            </w:r>
            <w:proofErr w:type="spellEnd"/>
            <w:r w:rsidR="00B36A92" w:rsidRPr="00B36A92">
              <w:rPr>
                <w:color w:val="auto"/>
                <w:sz w:val="24"/>
                <w:lang w:eastAsia="ar-SA"/>
              </w:rPr>
              <w:t xml:space="preserve">, </w:t>
            </w:r>
            <w:proofErr w:type="spellStart"/>
            <w:r w:rsidR="00B36A92" w:rsidRPr="00B36A92">
              <w:rPr>
                <w:color w:val="auto"/>
                <w:sz w:val="24"/>
                <w:lang w:eastAsia="ar-SA"/>
              </w:rPr>
              <w:t>с.Рылеевка</w:t>
            </w:r>
            <w:proofErr w:type="spellEnd"/>
          </w:p>
          <w:p w:rsidR="00B36A92" w:rsidRPr="00BF00A1" w:rsidRDefault="004375CD" w:rsidP="00B36A92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>
              <w:rPr>
                <w:color w:val="auto"/>
                <w:sz w:val="24"/>
                <w:lang w:eastAsia="ar-SA"/>
              </w:rPr>
              <w:t>8</w:t>
            </w:r>
            <w:r w:rsidR="00B36A92">
              <w:rPr>
                <w:color w:val="auto"/>
                <w:sz w:val="24"/>
                <w:lang w:eastAsia="ar-SA"/>
              </w:rPr>
              <w:t>.</w:t>
            </w:r>
            <w:r w:rsidR="00B36A92" w:rsidRPr="00B36A92">
              <w:rPr>
                <w:color w:val="auto"/>
                <w:sz w:val="24"/>
                <w:lang w:eastAsia="ar-SA"/>
              </w:rPr>
              <w:t>Содержание автомобильных дорог (</w:t>
            </w:r>
            <w:proofErr w:type="spellStart"/>
            <w:r w:rsidR="00B36A92" w:rsidRPr="00B36A92">
              <w:rPr>
                <w:color w:val="auto"/>
                <w:sz w:val="24"/>
                <w:lang w:eastAsia="ar-SA"/>
              </w:rPr>
              <w:t>грейдирование</w:t>
            </w:r>
            <w:proofErr w:type="spellEnd"/>
            <w:r w:rsidR="00B36A92" w:rsidRPr="00B36A92">
              <w:rPr>
                <w:color w:val="auto"/>
                <w:sz w:val="24"/>
                <w:lang w:eastAsia="ar-SA"/>
              </w:rPr>
              <w:t>)</w:t>
            </w:r>
          </w:p>
        </w:tc>
      </w:tr>
      <w:tr w:rsidR="00BF00A1" w:rsidRPr="00BF00A1" w:rsidTr="00526614">
        <w:trPr>
          <w:trHeight w:val="725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lastRenderedPageBreak/>
              <w:t xml:space="preserve"> Сроки реализации 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0A1" w:rsidRPr="00BF00A1" w:rsidRDefault="00BF00A1" w:rsidP="008B212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202</w:t>
            </w:r>
            <w:r w:rsidR="008B2121">
              <w:rPr>
                <w:color w:val="auto"/>
                <w:sz w:val="24"/>
                <w:lang w:eastAsia="ar-SA"/>
              </w:rPr>
              <w:t>5</w:t>
            </w:r>
            <w:r w:rsidRPr="00BF00A1">
              <w:rPr>
                <w:color w:val="auto"/>
                <w:sz w:val="24"/>
                <w:lang w:eastAsia="ar-SA"/>
              </w:rPr>
              <w:t>-202</w:t>
            </w:r>
            <w:r w:rsidR="008B2121">
              <w:rPr>
                <w:color w:val="auto"/>
                <w:sz w:val="24"/>
                <w:lang w:eastAsia="ar-SA"/>
              </w:rPr>
              <w:t>7</w:t>
            </w:r>
            <w:r w:rsidRPr="00BF00A1">
              <w:rPr>
                <w:color w:val="auto"/>
                <w:sz w:val="24"/>
                <w:lang w:eastAsia="ar-SA"/>
              </w:rPr>
              <w:t>годы</w:t>
            </w:r>
          </w:p>
        </w:tc>
      </w:tr>
      <w:tr w:rsidR="00BF00A1" w:rsidRPr="00BF00A1" w:rsidTr="00526614">
        <w:trPr>
          <w:trHeight w:val="2036"/>
        </w:trPr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Объём и источники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финансирования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Всего: </w:t>
            </w:r>
            <w:r w:rsidR="00111B47">
              <w:rPr>
                <w:color w:val="auto"/>
                <w:sz w:val="24"/>
                <w:lang w:eastAsia="ar-SA"/>
              </w:rPr>
              <w:t>4734,244</w:t>
            </w:r>
            <w:r w:rsidRPr="00BF00A1">
              <w:rPr>
                <w:color w:val="auto"/>
                <w:sz w:val="24"/>
                <w:lang w:eastAsia="ar-SA"/>
              </w:rPr>
              <w:t xml:space="preserve"> тыс. рублей: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202</w:t>
            </w:r>
            <w:r w:rsidR="008B2121">
              <w:rPr>
                <w:color w:val="auto"/>
                <w:sz w:val="24"/>
                <w:lang w:eastAsia="ar-SA"/>
              </w:rPr>
              <w:t>5</w:t>
            </w:r>
            <w:r w:rsidRPr="00BF00A1">
              <w:rPr>
                <w:color w:val="auto"/>
                <w:sz w:val="24"/>
                <w:lang w:eastAsia="ar-SA"/>
              </w:rPr>
              <w:t>-</w:t>
            </w:r>
            <w:r w:rsidR="00111B47">
              <w:rPr>
                <w:color w:val="auto"/>
                <w:sz w:val="24"/>
                <w:lang w:eastAsia="ar-SA"/>
              </w:rPr>
              <w:t>1604,</w:t>
            </w:r>
            <w:r w:rsidR="00E21152">
              <w:rPr>
                <w:color w:val="auto"/>
                <w:sz w:val="24"/>
                <w:lang w:eastAsia="ar-SA"/>
              </w:rPr>
              <w:t>544</w:t>
            </w:r>
            <w:r w:rsidRPr="00BF00A1">
              <w:rPr>
                <w:color w:val="auto"/>
                <w:sz w:val="24"/>
                <w:lang w:eastAsia="ar-SA"/>
              </w:rPr>
              <w:t>тыс</w:t>
            </w:r>
            <w:proofErr w:type="gramStart"/>
            <w:r w:rsidRPr="00BF00A1">
              <w:rPr>
                <w:color w:val="auto"/>
                <w:sz w:val="24"/>
                <w:lang w:eastAsia="ar-SA"/>
              </w:rPr>
              <w:t>.р</w:t>
            </w:r>
            <w:proofErr w:type="gramEnd"/>
            <w:r w:rsidRPr="00BF00A1">
              <w:rPr>
                <w:color w:val="auto"/>
                <w:sz w:val="24"/>
                <w:lang w:eastAsia="ar-SA"/>
              </w:rPr>
              <w:t>уб;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202</w:t>
            </w:r>
            <w:r w:rsidR="008B2121">
              <w:rPr>
                <w:color w:val="auto"/>
                <w:sz w:val="24"/>
                <w:lang w:eastAsia="ar-SA"/>
              </w:rPr>
              <w:t>6</w:t>
            </w:r>
            <w:r w:rsidRPr="00BF00A1">
              <w:rPr>
                <w:color w:val="auto"/>
                <w:sz w:val="24"/>
                <w:lang w:eastAsia="ar-SA"/>
              </w:rPr>
              <w:t xml:space="preserve">- </w:t>
            </w:r>
            <w:r w:rsidR="008B2121">
              <w:rPr>
                <w:color w:val="auto"/>
                <w:sz w:val="24"/>
                <w:lang w:eastAsia="ar-SA"/>
              </w:rPr>
              <w:t>1534,1</w:t>
            </w:r>
            <w:r w:rsidRPr="00BF00A1">
              <w:rPr>
                <w:color w:val="auto"/>
                <w:sz w:val="24"/>
                <w:lang w:eastAsia="ar-SA"/>
              </w:rPr>
              <w:t xml:space="preserve"> </w:t>
            </w:r>
            <w:proofErr w:type="spellStart"/>
            <w:r w:rsidRPr="00BF00A1">
              <w:rPr>
                <w:color w:val="auto"/>
                <w:sz w:val="24"/>
                <w:lang w:eastAsia="ar-SA"/>
              </w:rPr>
              <w:t>тыс</w:t>
            </w:r>
            <w:proofErr w:type="gramStart"/>
            <w:r w:rsidRPr="00BF00A1">
              <w:rPr>
                <w:color w:val="auto"/>
                <w:sz w:val="24"/>
                <w:lang w:eastAsia="ar-SA"/>
              </w:rPr>
              <w:t>.р</w:t>
            </w:r>
            <w:proofErr w:type="gramEnd"/>
            <w:r w:rsidRPr="00BF00A1">
              <w:rPr>
                <w:color w:val="auto"/>
                <w:sz w:val="24"/>
                <w:lang w:eastAsia="ar-SA"/>
              </w:rPr>
              <w:t>уб</w:t>
            </w:r>
            <w:proofErr w:type="spellEnd"/>
            <w:r w:rsidRPr="00BF00A1">
              <w:rPr>
                <w:color w:val="auto"/>
                <w:sz w:val="24"/>
                <w:lang w:eastAsia="ar-SA"/>
              </w:rPr>
              <w:t>;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202</w:t>
            </w:r>
            <w:r w:rsidR="008B2121">
              <w:rPr>
                <w:color w:val="auto"/>
                <w:sz w:val="24"/>
                <w:lang w:eastAsia="ar-SA"/>
              </w:rPr>
              <w:t>7</w:t>
            </w:r>
            <w:r w:rsidRPr="00BF00A1">
              <w:rPr>
                <w:color w:val="auto"/>
                <w:sz w:val="24"/>
                <w:lang w:eastAsia="ar-SA"/>
              </w:rPr>
              <w:t xml:space="preserve">- </w:t>
            </w:r>
            <w:r w:rsidR="008B2121">
              <w:rPr>
                <w:color w:val="auto"/>
                <w:sz w:val="24"/>
                <w:lang w:eastAsia="ar-SA"/>
              </w:rPr>
              <w:t>1595,6</w:t>
            </w:r>
            <w:r w:rsidRPr="00BF00A1">
              <w:rPr>
                <w:color w:val="auto"/>
                <w:sz w:val="24"/>
                <w:lang w:eastAsia="ar-SA"/>
              </w:rPr>
              <w:t xml:space="preserve"> тыс. руб. 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- средства бюджета муниципального района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>Ожидаемый конечный результат реализации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>реализация мероприятий Программы приведет к достижению следующих результатов: улучшится состояние дорог, обеспечится безопасность дорожного движения</w:t>
            </w:r>
          </w:p>
        </w:tc>
      </w:tr>
      <w:tr w:rsidR="00BF00A1" w:rsidRPr="00BF00A1" w:rsidTr="00526614"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Система организации </w:t>
            </w:r>
            <w:proofErr w:type="gramStart"/>
            <w:r w:rsidRPr="00BF00A1">
              <w:rPr>
                <w:color w:val="auto"/>
                <w:sz w:val="24"/>
                <w:lang w:eastAsia="ar-SA"/>
              </w:rPr>
              <w:t>контроля за</w:t>
            </w:r>
            <w:proofErr w:type="gramEnd"/>
            <w:r w:rsidRPr="00BF00A1">
              <w:rPr>
                <w:color w:val="auto"/>
                <w:sz w:val="24"/>
                <w:lang w:eastAsia="ar-SA"/>
              </w:rPr>
              <w:t xml:space="preserve"> исполнением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  <w:r w:rsidRPr="00BF00A1">
              <w:rPr>
                <w:color w:val="auto"/>
                <w:sz w:val="24"/>
                <w:lang w:eastAsia="ar-SA"/>
              </w:rPr>
              <w:t xml:space="preserve"> Программы</w:t>
            </w:r>
          </w:p>
        </w:tc>
        <w:tc>
          <w:tcPr>
            <w:tcW w:w="6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4"/>
              </w:rPr>
            </w:pPr>
            <w:r w:rsidRPr="00BF00A1">
              <w:rPr>
                <w:color w:val="auto"/>
                <w:sz w:val="24"/>
              </w:rPr>
              <w:t xml:space="preserve">контроль за ходом реализации Программы осуществляет Администрация  Славновского сельского поселения, в соответствии с ее </w:t>
            </w:r>
            <w:proofErr w:type="gramStart"/>
            <w:r w:rsidRPr="00BF00A1">
              <w:rPr>
                <w:color w:val="auto"/>
                <w:sz w:val="24"/>
              </w:rPr>
              <w:t>полномочиями</w:t>
            </w:r>
            <w:proofErr w:type="gramEnd"/>
            <w:r w:rsidRPr="00BF00A1">
              <w:rPr>
                <w:color w:val="auto"/>
                <w:sz w:val="24"/>
              </w:rPr>
              <w:t xml:space="preserve"> установленными федеральным и областным законодательством, местными нормативными документами</w:t>
            </w:r>
          </w:p>
          <w:p w:rsidR="00BF00A1" w:rsidRPr="00BF00A1" w:rsidRDefault="00BF00A1" w:rsidP="00BF00A1">
            <w:pPr>
              <w:suppressLineNumbers/>
              <w:snapToGrid w:val="0"/>
              <w:rPr>
                <w:color w:val="auto"/>
                <w:sz w:val="24"/>
                <w:lang w:eastAsia="ar-SA"/>
              </w:rPr>
            </w:pPr>
          </w:p>
        </w:tc>
      </w:tr>
    </w:tbl>
    <w:p w:rsidR="00BF00A1" w:rsidRPr="00BF00A1" w:rsidRDefault="00BF00A1" w:rsidP="00BF00A1">
      <w:pPr>
        <w:autoSpaceDE w:val="0"/>
        <w:autoSpaceDN w:val="0"/>
        <w:adjustRightInd w:val="0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>Раздел 1</w:t>
      </w:r>
      <w:r w:rsidRPr="00BF00A1">
        <w:rPr>
          <w:color w:val="auto"/>
          <w:sz w:val="24"/>
        </w:rPr>
        <w:t>. СОДЕРЖАНИЕ ПРОБЛЕМЫ И ОБОСНОВАНИЕ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НЕОБХОДИМОСТИ ЕЕ РЕШЕНИЯ ПРОГРАММНЫМИ МЕТОДАМИ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 xml:space="preserve"> 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оказывает влияние на ее развитие.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 Автомобильные дороги, являясь сложными инженерно-техническими сооружениями, имеют ряд особенностей, а именно: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в отличие от других видов транспорта автомобильный - наиболее доступный для всех вид транспорта, а его неотъемлемый элемент - автомобильная дорога - доступен абсолютно всем гражданам страны, водителям и пассажирам транспортных средств и пешеходам;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реконструкция, капитальный ремонт, ремонт и содержание автомобильных дорог также требуют больших затрат.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Автомобильные дороги обладают определенными потребительскими свойствами, а именно: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удобство и комфортность передвижения;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скорость движения;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пропускная способность;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безопасность движения;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экономичность движения;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долговечность;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стоимость содержания;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экологическая безопасность.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Показателями улучшения состояния дорожной сети являются: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снижение текущих издержек, в первую очередь для пользователей автомобильных дорог;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стимулирование общего экономического развития прилегающих территорий;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lastRenderedPageBreak/>
        <w:t>экономия времени как для перевозки пассажиров, так и для прохождения грузов, находящихся в пути;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снижение числа дорожно-транспортных происшествий и нанесенного материального ущерба;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повышение комфорта и удобства поездок.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>Раздел 2.</w:t>
      </w:r>
      <w:r w:rsidRPr="00BF00A1">
        <w:rPr>
          <w:color w:val="auto"/>
          <w:sz w:val="24"/>
        </w:rPr>
        <w:t xml:space="preserve"> ОСНОВНЫЕ ЦЕЛИ И ЗАДАЧИ, СРОКИ И ЭТАПЫ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РЕАЛИЗАЦИИ, ЦЕЛЕВЫЕ ИНДИКАТОРЫ И ПОКАЗАТЕЛИ ПРОГРАММЫ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Основной целью Программы является развитие современной и эффективной автомобильно-дорожной  инфраструктуры.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Для достижения основной цели Программы необходимо решить следующие задачи: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поддержание автомобильных  дорог общего пользования местного значения и  искусственных сооружений на них на уровне, соответствующем категории дороги, путем содержания дороги и сооружений на них;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сохранение протяженности, соответствующей нормативным требованиям автомобильных дорог общего пользования  местного значения за счет ремонта автомобильных дорог;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Срок реализации Программы - 202</w:t>
      </w:r>
      <w:r w:rsidR="008B2121">
        <w:rPr>
          <w:color w:val="auto"/>
          <w:sz w:val="24"/>
        </w:rPr>
        <w:t>5</w:t>
      </w:r>
      <w:r w:rsidRPr="00BF00A1">
        <w:rPr>
          <w:color w:val="auto"/>
          <w:sz w:val="24"/>
        </w:rPr>
        <w:t>-202</w:t>
      </w:r>
      <w:r w:rsidR="008B2121">
        <w:rPr>
          <w:color w:val="auto"/>
          <w:sz w:val="24"/>
        </w:rPr>
        <w:t>7</w:t>
      </w:r>
      <w:r w:rsidRPr="00BF00A1">
        <w:rPr>
          <w:color w:val="auto"/>
          <w:sz w:val="24"/>
        </w:rPr>
        <w:t xml:space="preserve"> годы.</w:t>
      </w:r>
    </w:p>
    <w:p w:rsid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Поскольку мероприятия Программы, связаны с содержанием и ремонтом автомобильных дорог, носят постоянный, непрерывный характер и имеют длительный производственный цикл, а финансирование мероприятий Программы зависит от  возможностей бюджета Республики Крым. Задачей каждого этапа является 100-процентное содержание всей сети дорог и </w:t>
      </w:r>
      <w:proofErr w:type="gramStart"/>
      <w:r w:rsidRPr="00BF00A1">
        <w:rPr>
          <w:color w:val="auto"/>
          <w:sz w:val="24"/>
        </w:rPr>
        <w:t>не увеличение</w:t>
      </w:r>
      <w:proofErr w:type="gramEnd"/>
      <w:r w:rsidRPr="00BF00A1">
        <w:rPr>
          <w:color w:val="auto"/>
          <w:sz w:val="24"/>
        </w:rPr>
        <w:t xml:space="preserve"> показателя «Доля протяженности автомобильных дорог местного значения, не отвечающих нормативным требованиям, в общей протяженности автомобильных дорог местного значения»</w:t>
      </w:r>
    </w:p>
    <w:p w:rsidR="00EA7D38" w:rsidRPr="00EA7D38" w:rsidRDefault="00EA7D38" w:rsidP="00EA7D38">
      <w:pPr>
        <w:shd w:val="clear" w:color="auto" w:fill="FFFFFF"/>
        <w:jc w:val="center"/>
        <w:rPr>
          <w:rFonts w:ascii="OpenSansRegular" w:hAnsi="OpenSansRegular"/>
          <w:color w:val="212121"/>
          <w:sz w:val="21"/>
          <w:szCs w:val="21"/>
        </w:rPr>
      </w:pPr>
      <w:r w:rsidRPr="00EA7D38">
        <w:rPr>
          <w:bCs/>
          <w:color w:val="212121"/>
          <w:sz w:val="28"/>
          <w:szCs w:val="28"/>
        </w:rPr>
        <w:t>Основные целевые показатели и индикаторы оценки</w:t>
      </w:r>
    </w:p>
    <w:p w:rsidR="00EA7D38" w:rsidRPr="00EA7D38" w:rsidRDefault="00EA7D38" w:rsidP="00EA7D38">
      <w:pPr>
        <w:shd w:val="clear" w:color="auto" w:fill="FFFFFF"/>
        <w:jc w:val="center"/>
        <w:rPr>
          <w:rFonts w:ascii="OpenSansRegular" w:hAnsi="OpenSansRegular"/>
          <w:color w:val="212121"/>
          <w:sz w:val="21"/>
          <w:szCs w:val="21"/>
        </w:rPr>
      </w:pPr>
      <w:r w:rsidRPr="00EA7D38">
        <w:rPr>
          <w:bCs/>
          <w:color w:val="212121"/>
          <w:sz w:val="28"/>
          <w:szCs w:val="28"/>
        </w:rPr>
        <w:t>муниципальной Программы.</w:t>
      </w:r>
    </w:p>
    <w:tbl>
      <w:tblPr>
        <w:tblW w:w="95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4822"/>
        <w:gridCol w:w="1702"/>
        <w:gridCol w:w="852"/>
        <w:gridCol w:w="851"/>
        <w:gridCol w:w="737"/>
      </w:tblGrid>
      <w:tr w:rsidR="00EA7D38" w:rsidRPr="00EA7D38" w:rsidTr="00B36A92">
        <w:trPr>
          <w:trHeight w:val="312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№</w:t>
            </w:r>
          </w:p>
        </w:tc>
        <w:tc>
          <w:tcPr>
            <w:tcW w:w="48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Наименование показателя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Единца измерения</w:t>
            </w:r>
          </w:p>
        </w:tc>
        <w:tc>
          <w:tcPr>
            <w:tcW w:w="2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Прогнозируемое значение целевых индикаторов, показателей по годам</w:t>
            </w:r>
          </w:p>
        </w:tc>
      </w:tr>
      <w:tr w:rsidR="00EA7D38" w:rsidRPr="00EA7D38" w:rsidTr="00B36A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7D38" w:rsidRPr="00EA7D38" w:rsidRDefault="00EA7D38" w:rsidP="008B2121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202</w:t>
            </w:r>
            <w:r w:rsidR="008B2121">
              <w:rPr>
                <w:color w:val="212121"/>
                <w:sz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A7D38" w:rsidRPr="00EA7D38" w:rsidRDefault="00EA7D38" w:rsidP="008B2121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202</w:t>
            </w:r>
            <w:r w:rsidR="008B2121">
              <w:rPr>
                <w:color w:val="212121"/>
                <w:sz w:val="24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7D38" w:rsidRPr="00EA7D38" w:rsidRDefault="00EA7D38" w:rsidP="008B2121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202</w:t>
            </w:r>
            <w:r w:rsidR="008B2121">
              <w:rPr>
                <w:color w:val="212121"/>
                <w:sz w:val="24"/>
              </w:rPr>
              <w:t>7</w:t>
            </w:r>
          </w:p>
        </w:tc>
      </w:tr>
      <w:tr w:rsidR="00EA7D38" w:rsidRPr="00EA7D38" w:rsidTr="00B36A92">
        <w:trPr>
          <w:trHeight w:val="798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Содержание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100 процентов дорог и сооружений на них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A7D38" w:rsidRPr="00EA7D38" w:rsidRDefault="00EA7D38" w:rsidP="00EA7D38">
            <w:pPr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</w:tr>
      <w:tr w:rsidR="00B36A92" w:rsidRPr="00EA7D38" w:rsidTr="00B36A92">
        <w:trPr>
          <w:trHeight w:val="1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EA7D38" w:rsidRDefault="00B36A92" w:rsidP="006723A5">
            <w:pPr>
              <w:spacing w:line="185" w:lineRule="atLeast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2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EA7D38" w:rsidRDefault="00B36A92" w:rsidP="006723A5">
            <w:pPr>
              <w:spacing w:line="185" w:lineRule="atLeast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Сохранение протяженности соответствующих нормативным требованиям автомобильных дорог общего пользования местного значения за счет средств капитального ремонта автомобильных дорог местного значения.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EA7D38" w:rsidRDefault="00B36A92" w:rsidP="006723A5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EA7D38" w:rsidRDefault="00B36A92" w:rsidP="006723A5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EA7D38" w:rsidRDefault="00B36A92" w:rsidP="006723A5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A92" w:rsidRPr="00EA7D38" w:rsidRDefault="00B36A92" w:rsidP="006723A5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1"/>
                <w:szCs w:val="21"/>
              </w:rPr>
            </w:pPr>
            <w:r w:rsidRPr="00EA7D38">
              <w:rPr>
                <w:color w:val="212121"/>
                <w:sz w:val="24"/>
              </w:rPr>
              <w:t>100</w:t>
            </w:r>
          </w:p>
        </w:tc>
      </w:tr>
      <w:tr w:rsidR="00B36A92" w:rsidRPr="00B36A92" w:rsidTr="00026B7F">
        <w:trPr>
          <w:trHeight w:val="1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B36A92" w:rsidP="00EA7D38">
            <w:pPr>
              <w:spacing w:line="185" w:lineRule="atLeas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36A92" w:rsidRPr="00B36A92" w:rsidRDefault="00B36A92" w:rsidP="007C4686">
            <w:pPr>
              <w:rPr>
                <w:sz w:val="24"/>
              </w:rPr>
            </w:pPr>
            <w:r w:rsidRPr="00B36A92">
              <w:rPr>
                <w:sz w:val="24"/>
              </w:rPr>
              <w:t>Ремонт уличного освещения, замена перегоревших ламп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proofErr w:type="spellStart"/>
            <w:proofErr w:type="gramStart"/>
            <w:r>
              <w:rPr>
                <w:color w:val="212121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300</w:t>
            </w:r>
          </w:p>
        </w:tc>
      </w:tr>
      <w:tr w:rsidR="00B36A92" w:rsidRPr="00B36A92" w:rsidTr="00026B7F">
        <w:trPr>
          <w:trHeight w:val="1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B36A92" w:rsidP="00EA7D38">
            <w:pPr>
              <w:spacing w:line="185" w:lineRule="atLeas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36A92" w:rsidRPr="00B36A92" w:rsidRDefault="00B36A92" w:rsidP="007C4686">
            <w:pPr>
              <w:rPr>
                <w:sz w:val="24"/>
              </w:rPr>
            </w:pPr>
            <w:r w:rsidRPr="00B36A92">
              <w:rPr>
                <w:sz w:val="24"/>
              </w:rPr>
              <w:t>Нанесение пешеходной разметки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proofErr w:type="spellStart"/>
            <w:proofErr w:type="gramStart"/>
            <w:r>
              <w:rPr>
                <w:color w:val="212121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</w:tr>
      <w:tr w:rsidR="00B36A92" w:rsidRPr="00B36A92" w:rsidTr="00026B7F">
        <w:trPr>
          <w:trHeight w:val="1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B36A92" w:rsidP="00EA7D38">
            <w:pPr>
              <w:spacing w:line="185" w:lineRule="atLeas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5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36A92" w:rsidRPr="00B36A92" w:rsidRDefault="00B36A92" w:rsidP="007C4686">
            <w:pPr>
              <w:rPr>
                <w:sz w:val="24"/>
              </w:rPr>
            </w:pPr>
            <w:r w:rsidRPr="00B36A92">
              <w:rPr>
                <w:sz w:val="24"/>
              </w:rPr>
              <w:t>Очистка и покраска ограждений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42</w:t>
            </w:r>
          </w:p>
        </w:tc>
      </w:tr>
      <w:tr w:rsidR="00B36A92" w:rsidRPr="00B36A92" w:rsidTr="00026B7F">
        <w:trPr>
          <w:trHeight w:val="1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B36A92" w:rsidP="00EA7D38">
            <w:pPr>
              <w:spacing w:line="185" w:lineRule="atLeas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6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36A92" w:rsidRPr="00B36A92" w:rsidRDefault="00B36A92" w:rsidP="007C4686">
            <w:pPr>
              <w:rPr>
                <w:sz w:val="24"/>
              </w:rPr>
            </w:pPr>
            <w:r w:rsidRPr="00B36A92">
              <w:rPr>
                <w:sz w:val="24"/>
              </w:rPr>
              <w:t>Оклейка светоотражающей пленкой барьерных ограждений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B36A92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17</w:t>
            </w:r>
          </w:p>
        </w:tc>
      </w:tr>
      <w:tr w:rsidR="00B36A92" w:rsidRPr="00B36A92" w:rsidTr="00026B7F">
        <w:trPr>
          <w:trHeight w:val="1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7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36A92" w:rsidRPr="00B36A92" w:rsidRDefault="00B36A92" w:rsidP="007C4686">
            <w:pPr>
              <w:rPr>
                <w:sz w:val="24"/>
              </w:rPr>
            </w:pPr>
            <w:r w:rsidRPr="00B36A92">
              <w:rPr>
                <w:sz w:val="24"/>
              </w:rPr>
              <w:t>Механизированная снегоочистка, расчистка автомобильных дорог от снежных заносов, борьба с зимней скользкостью, уборка снежных валов с обочин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км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37</w:t>
            </w:r>
          </w:p>
        </w:tc>
      </w:tr>
      <w:tr w:rsidR="00B36A92" w:rsidRPr="00B36A92" w:rsidTr="00026B7F">
        <w:trPr>
          <w:trHeight w:val="18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rPr>
                <w:rFonts w:ascii="OpenSansRegular" w:hAnsi="OpenSansRegular"/>
                <w:color w:val="212121"/>
                <w:sz w:val="24"/>
              </w:rPr>
            </w:pPr>
            <w:r>
              <w:rPr>
                <w:rFonts w:ascii="OpenSansRegular" w:hAnsi="OpenSansRegular"/>
                <w:color w:val="212121"/>
                <w:sz w:val="24"/>
              </w:rPr>
              <w:lastRenderedPageBreak/>
              <w:t>8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B36A92" w:rsidRPr="00B36A92" w:rsidRDefault="00B36A92" w:rsidP="007C4686">
            <w:pPr>
              <w:rPr>
                <w:sz w:val="24"/>
              </w:rPr>
            </w:pPr>
            <w:r w:rsidRPr="00B36A92">
              <w:rPr>
                <w:sz w:val="24"/>
              </w:rPr>
              <w:t>Содержание автомобильных дорог (</w:t>
            </w:r>
            <w:proofErr w:type="spellStart"/>
            <w:r w:rsidRPr="00B36A92">
              <w:rPr>
                <w:sz w:val="24"/>
              </w:rPr>
              <w:t>грейдирование</w:t>
            </w:r>
            <w:proofErr w:type="spellEnd"/>
            <w:r w:rsidRPr="00B36A92">
              <w:rPr>
                <w:sz w:val="24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4"/>
              </w:rPr>
            </w:pPr>
            <w:r>
              <w:rPr>
                <w:rFonts w:ascii="OpenSansRegular" w:hAnsi="OpenSansRegular"/>
                <w:color w:val="212121"/>
                <w:sz w:val="24"/>
              </w:rPr>
              <w:t>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4375CD" w:rsidP="00EA7D38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4"/>
              </w:rPr>
            </w:pPr>
            <w:r>
              <w:rPr>
                <w:rFonts w:ascii="OpenSansRegular" w:hAnsi="OpenSansRegular"/>
                <w:color w:val="212121"/>
                <w:sz w:val="24"/>
              </w:rPr>
              <w:t>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B36A92" w:rsidRPr="00B36A92" w:rsidRDefault="00B36A92" w:rsidP="00EA7D38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A92" w:rsidRPr="00B36A92" w:rsidRDefault="00B36A92" w:rsidP="00EA7D38">
            <w:pPr>
              <w:spacing w:line="185" w:lineRule="atLeast"/>
              <w:jc w:val="center"/>
              <w:rPr>
                <w:rFonts w:ascii="OpenSansRegular" w:hAnsi="OpenSansRegular"/>
                <w:color w:val="212121"/>
                <w:sz w:val="24"/>
              </w:rPr>
            </w:pPr>
          </w:p>
        </w:tc>
      </w:tr>
    </w:tbl>
    <w:p w:rsidR="00EA7D38" w:rsidRPr="00B36A92" w:rsidRDefault="00EA7D38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>Раздел 3.</w:t>
      </w:r>
      <w:r w:rsidRPr="00BF00A1">
        <w:rPr>
          <w:color w:val="auto"/>
          <w:sz w:val="24"/>
        </w:rPr>
        <w:t xml:space="preserve"> СИСТЕМА ПРОГРАММНЫХ МЕРОПРИЯТИЙ, </w:t>
      </w:r>
      <w:proofErr w:type="gramStart"/>
      <w:r w:rsidRPr="00BF00A1">
        <w:rPr>
          <w:color w:val="auto"/>
          <w:sz w:val="24"/>
        </w:rPr>
        <w:t>РЕСУРСНОЕ</w:t>
      </w:r>
      <w:proofErr w:type="gramEnd"/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ОБЕСПЕЧЕНИЕ, ПЕРЕЧЕНЬ МЕРОПРИЯТИЙ С РАЗБИВКОЙ ПО ГОДАМ,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ИСТОЧНИКАМ ФИНАНСИРОВАНИЯ ПРОГРАММЫ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1. Мероприятия по содержанию автомобильных дорог общего пользования местного значения искусственных сооружений на них.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432340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2. Мероприятия по  ремонту автомобильных дорог общего пользования местного значения искусственных сооружений на них, за счет средств  бюджета Республики Крым на ремонт автомобильных дорог общего пользования местного значения и тротуаров. 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 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>Раздел 4.</w:t>
      </w:r>
      <w:r w:rsidRPr="00BF00A1">
        <w:rPr>
          <w:color w:val="auto"/>
          <w:sz w:val="24"/>
        </w:rPr>
        <w:t xml:space="preserve"> МЕХАНИЗМ РЕАЛИЗАЦИИ, ОРГАНИЗАЦИЯ УПРАВЛЕНИЯ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 xml:space="preserve">И </w:t>
      </w:r>
      <w:proofErr w:type="gramStart"/>
      <w:r w:rsidRPr="00BF00A1">
        <w:rPr>
          <w:color w:val="auto"/>
          <w:sz w:val="24"/>
        </w:rPr>
        <w:t>КОНТРОЛЬ ЗА</w:t>
      </w:r>
      <w:proofErr w:type="gramEnd"/>
      <w:r w:rsidRPr="00BF00A1">
        <w:rPr>
          <w:color w:val="auto"/>
          <w:sz w:val="24"/>
        </w:rPr>
        <w:t xml:space="preserve"> ХОДОМ РЕАЛИЗАЦИИ ПРОГРАММЫ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Управление реализацией Программы осуществляет Администрация Славновского сельского поселения.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Заказчик Программы выполняются следующие основные задачи: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экономический анализ эффективности программных проектов и мероприятий Программы;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подготовка предложений по составлению плана текущих расходов на очередной период;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местного  бюджета.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подготовки и представления отчетов о ходе реализации Программы.</w:t>
      </w:r>
    </w:p>
    <w:p w:rsid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proofErr w:type="gramStart"/>
      <w:r w:rsidRPr="00BF00A1">
        <w:rPr>
          <w:color w:val="auto"/>
          <w:sz w:val="24"/>
        </w:rPr>
        <w:t>Контроль за</w:t>
      </w:r>
      <w:proofErr w:type="gramEnd"/>
      <w:r w:rsidRPr="00BF00A1">
        <w:rPr>
          <w:color w:val="auto"/>
          <w:sz w:val="24"/>
        </w:rPr>
        <w:t xml:space="preserve"> ходом реализации Программы осуществляется Администрацией сельского поселения.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 xml:space="preserve">Координатор Программы осуществляет координацию деятельности исполнителей Программы по подготовке программных мероприятий, анализу и рациональному использованию средств бюджета муниципального образования </w:t>
      </w:r>
      <w:proofErr w:type="spellStart"/>
      <w:r w:rsidRPr="006F6B72">
        <w:rPr>
          <w:color w:val="auto"/>
          <w:sz w:val="24"/>
        </w:rPr>
        <w:t>Славновское</w:t>
      </w:r>
      <w:proofErr w:type="spellEnd"/>
      <w:r w:rsidRPr="006F6B72">
        <w:rPr>
          <w:color w:val="auto"/>
          <w:sz w:val="24"/>
        </w:rPr>
        <w:t xml:space="preserve"> сельское поселение </w:t>
      </w:r>
      <w:proofErr w:type="spellStart"/>
      <w:r w:rsidRPr="006F6B72">
        <w:rPr>
          <w:color w:val="auto"/>
          <w:sz w:val="24"/>
        </w:rPr>
        <w:t>Раздольненского</w:t>
      </w:r>
      <w:proofErr w:type="spellEnd"/>
      <w:r w:rsidRPr="006F6B72">
        <w:rPr>
          <w:color w:val="auto"/>
          <w:sz w:val="24"/>
        </w:rPr>
        <w:t xml:space="preserve"> района Республики Крым.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Муниципальный заказчик программы обеспечивает согласование проекта постановления об утверждении Программы.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proofErr w:type="gramStart"/>
      <w:r w:rsidRPr="006F6B72">
        <w:rPr>
          <w:color w:val="auto"/>
          <w:sz w:val="24"/>
        </w:rPr>
        <w:t>Ответственный</w:t>
      </w:r>
      <w:proofErr w:type="gramEnd"/>
      <w:r w:rsidRPr="006F6B72">
        <w:rPr>
          <w:color w:val="auto"/>
          <w:sz w:val="24"/>
        </w:rPr>
        <w:t xml:space="preserve"> за выполнение мероприятия Программы: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-формирует прогноз расходов на реализацию мероприятия Программы и направляет их координатору Программы;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-готовит и представляет муниципальному заказчику и координатору Программы отчет о реализации мероприятия.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В целях минимизации негативных последствий от рисков реализации Программы система управления реализацией предусматривает следующие меры: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-организация контроля результатов по основным направлениям реализации Программы, расширения прав и повышения ответственности исполнителей Программы;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-корректировка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6F6B72" w:rsidRPr="006F6B72" w:rsidRDefault="006F6B72" w:rsidP="006F6B72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6F6B72">
        <w:rPr>
          <w:color w:val="auto"/>
          <w:sz w:val="24"/>
        </w:rPr>
        <w:t>Указанные меры конкретизируются по основным мероприятиям Программы с учетом их особенностей.</w:t>
      </w:r>
    </w:p>
    <w:p w:rsidR="006F6B72" w:rsidRPr="00BF00A1" w:rsidRDefault="006F6B72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AC026F" w:rsidRDefault="00AC026F" w:rsidP="00AC026F">
      <w:pPr>
        <w:autoSpaceDE w:val="0"/>
        <w:autoSpaceDN w:val="0"/>
        <w:adjustRightInd w:val="0"/>
        <w:ind w:firstLine="54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Раздел 5. </w:t>
      </w:r>
      <w:r w:rsidRPr="00AC026F">
        <w:rPr>
          <w:color w:val="auto"/>
          <w:sz w:val="24"/>
        </w:rPr>
        <w:t>ОЦЕНКА РИСКОВ В ХОДЕ РЕАЛИЗАЦИИ ПРОГРАММЫ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center"/>
        <w:rPr>
          <w:color w:val="auto"/>
          <w:sz w:val="24"/>
        </w:rPr>
      </w:pPr>
      <w:r w:rsidRPr="00AC026F">
        <w:rPr>
          <w:color w:val="auto"/>
          <w:sz w:val="24"/>
        </w:rPr>
        <w:t xml:space="preserve">          Основные  риски  невыполнения    показателей  реализации 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Программы: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ухудшение  социально- экономической  ситуации,  повлекшее сокращение  финансирования  программных  мероприятий  из  бюджетных источников;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 xml:space="preserve">- возникновение чрезвычайных ситуаций природного и техногенного характера на территории </w:t>
      </w:r>
      <w:proofErr w:type="spellStart"/>
      <w:r w:rsidRPr="00AC026F">
        <w:rPr>
          <w:color w:val="auto"/>
          <w:sz w:val="24"/>
        </w:rPr>
        <w:t>Раздольненского</w:t>
      </w:r>
      <w:proofErr w:type="spellEnd"/>
      <w:r w:rsidRPr="00AC026F">
        <w:rPr>
          <w:color w:val="auto"/>
          <w:sz w:val="24"/>
        </w:rPr>
        <w:t xml:space="preserve"> сельского поселения.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недофинансирование  программных  мероприятий  из  местного бюджета;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 xml:space="preserve">           Указанные  риски  могут  привести  к  значительному  снижению эффективности  реализуемых  мер,  направленных  на  решение  задачи, определенной Программой.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 xml:space="preserve">           Способами ограничения основных рисков являются: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регулярное  взаимодействие с  органами  исполнительной  власти, своевременная  и  качественная  подготовка  необходимых  заявительных  и отчетных документов;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регулярная  и  открытая  публикация  данных  о  ходе  реализации Программы  в  качестве  механизма,  стимулирующего  исполнителей программных мероприятий выполнять принятые на себя обязательства;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привлечение внебюджетных ресурсов;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 xml:space="preserve">- усиление </w:t>
      </w:r>
      <w:proofErr w:type="gramStart"/>
      <w:r w:rsidRPr="00AC026F">
        <w:rPr>
          <w:color w:val="auto"/>
          <w:sz w:val="24"/>
        </w:rPr>
        <w:t>контроля за</w:t>
      </w:r>
      <w:proofErr w:type="gramEnd"/>
      <w:r w:rsidRPr="00AC026F">
        <w:rPr>
          <w:color w:val="auto"/>
          <w:sz w:val="24"/>
        </w:rPr>
        <w:t xml:space="preserve"> ходом выполнения программных мероприятий и  совершенствование  механизма  текущего  управления  реализацией 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Программы;</w:t>
      </w:r>
    </w:p>
    <w:p w:rsidR="00AC026F" w:rsidRPr="00AC026F" w:rsidRDefault="00AC026F" w:rsidP="00AC026F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AC026F">
        <w:rPr>
          <w:color w:val="auto"/>
          <w:sz w:val="24"/>
        </w:rPr>
        <w:t>- своевременная корректировка мероприятий Программы.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outlineLvl w:val="1"/>
        <w:rPr>
          <w:color w:val="auto"/>
          <w:sz w:val="24"/>
        </w:rPr>
      </w:pPr>
      <w:r w:rsidRPr="00AC026F">
        <w:rPr>
          <w:b/>
          <w:color w:val="auto"/>
          <w:sz w:val="24"/>
        </w:rPr>
        <w:t xml:space="preserve">Раздел </w:t>
      </w:r>
      <w:r w:rsidR="00AC026F" w:rsidRPr="00AC026F">
        <w:rPr>
          <w:b/>
          <w:color w:val="auto"/>
          <w:sz w:val="24"/>
        </w:rPr>
        <w:t>6</w:t>
      </w:r>
      <w:r w:rsidRPr="00AC026F">
        <w:rPr>
          <w:b/>
          <w:color w:val="auto"/>
          <w:sz w:val="24"/>
        </w:rPr>
        <w:t>.</w:t>
      </w:r>
      <w:r w:rsidRPr="00BF00A1">
        <w:rPr>
          <w:color w:val="auto"/>
          <w:sz w:val="24"/>
        </w:rPr>
        <w:t xml:space="preserve"> ОЦЕНКА ЭФФЕКТИВНОСТИ </w:t>
      </w:r>
      <w:proofErr w:type="gramStart"/>
      <w:r w:rsidRPr="00BF00A1">
        <w:rPr>
          <w:color w:val="auto"/>
          <w:sz w:val="24"/>
        </w:rPr>
        <w:t>СОЦИАЛЬНО-ЭКОНОМИЧЕСКИХ</w:t>
      </w:r>
      <w:proofErr w:type="gramEnd"/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  <w:r w:rsidRPr="00BF00A1">
        <w:rPr>
          <w:color w:val="auto"/>
          <w:sz w:val="24"/>
        </w:rPr>
        <w:t>И ЭКОЛОГИЧЕСКИХ ПОСЛЕДСТВИЙ ОТ РЕАЛИЗАЦИИ ПРОГРАММЫ</w:t>
      </w: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4"/>
        </w:rPr>
      </w:pP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Эффективность реализации Программы зависит от результатов, полученных в сфере деятельности транспорта и вне </w:t>
      </w:r>
      <w:proofErr w:type="gramStart"/>
      <w:r w:rsidRPr="00BF00A1">
        <w:rPr>
          <w:color w:val="auto"/>
          <w:sz w:val="24"/>
        </w:rPr>
        <w:t>него</w:t>
      </w:r>
      <w:proofErr w:type="gramEnd"/>
      <w:r w:rsidRPr="00BF00A1">
        <w:rPr>
          <w:color w:val="auto"/>
          <w:sz w:val="24"/>
        </w:rPr>
        <w:t>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Общественная эффективность Программы связана с учетом последствий реализации Программы, как для участников дорожного движения, так и для населения и хозяйственного комплекса  поселения в целом.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 xml:space="preserve">Последовательная реализация мероприятий Программы будет способствовать улучшению состояние дорог, обеспечится безопасность дорожного движения на автомобильных дорогах общего пользования. 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Это позволит решить следующие задачи Программы:</w:t>
      </w:r>
    </w:p>
    <w:p w:rsidR="00BF00A1" w:rsidRP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1. Поддержание автомобильных дорог общего пользования местного значения и искусственных сооружений на них на уровне, соответствующем категории дороги, путем содержания 100 процентов дорог и  сооружений на них.</w:t>
      </w:r>
    </w:p>
    <w:p w:rsidR="00BF00A1" w:rsidRDefault="00BF00A1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BF00A1">
        <w:rPr>
          <w:color w:val="auto"/>
          <w:sz w:val="24"/>
        </w:rPr>
        <w:t>2. Сохранение протяженности соответствующих нормативным требованиям автомобильных дорог общего пользования местного значения за счет средств ремонта автомобильных дорог местного значения.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Оценка эффективности каждого целевого показателя определяется по формуле: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</w:rPr>
        <w:t>                                </w:t>
      </w:r>
      <w:proofErr w:type="spellStart"/>
      <w:r w:rsidRPr="0083174C">
        <w:rPr>
          <w:color w:val="auto"/>
          <w:sz w:val="24"/>
        </w:rPr>
        <w:t>Фз</w:t>
      </w:r>
      <w:proofErr w:type="spell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         </w:t>
      </w:r>
      <w:proofErr w:type="spellStart"/>
      <w:proofErr w:type="gramStart"/>
      <w:r w:rsidRPr="0083174C">
        <w:rPr>
          <w:color w:val="auto"/>
          <w:sz w:val="24"/>
          <w:lang w:val="en-US"/>
        </w:rPr>
        <w:t>i</w:t>
      </w:r>
      <w:proofErr w:type="spellEnd"/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 </w:t>
      </w:r>
      <w:r w:rsidRPr="0083174C">
        <w:rPr>
          <w:color w:val="auto"/>
          <w:sz w:val="24"/>
        </w:rPr>
        <w:t>Э</w:t>
      </w:r>
      <w:r w:rsidRPr="0083174C">
        <w:rPr>
          <w:color w:val="auto"/>
          <w:sz w:val="24"/>
          <w:lang w:val="en-US"/>
        </w:rPr>
        <w:t xml:space="preserve">  = ----- x 100%, </w:t>
      </w:r>
      <w:r w:rsidRPr="0083174C">
        <w:rPr>
          <w:color w:val="auto"/>
          <w:sz w:val="24"/>
        </w:rPr>
        <w:t>где</w:t>
      </w:r>
      <w:r w:rsidRPr="0083174C">
        <w:rPr>
          <w:color w:val="auto"/>
          <w:sz w:val="24"/>
          <w:lang w:val="en-US"/>
        </w:rPr>
        <w:t>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  I    </w:t>
      </w:r>
      <w:proofErr w:type="spellStart"/>
      <w:r w:rsidRPr="0083174C">
        <w:rPr>
          <w:color w:val="auto"/>
          <w:sz w:val="24"/>
        </w:rPr>
        <w:t>Нз</w:t>
      </w:r>
      <w:proofErr w:type="spell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         </w:t>
      </w:r>
      <w:proofErr w:type="spellStart"/>
      <w:proofErr w:type="gramStart"/>
      <w:r w:rsidRPr="0083174C">
        <w:rPr>
          <w:color w:val="auto"/>
          <w:sz w:val="24"/>
          <w:lang w:val="en-US"/>
        </w:rPr>
        <w:t>i</w:t>
      </w:r>
      <w:proofErr w:type="spellEnd"/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i – номер показателя;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   Э  - эффективность реализации i-</w:t>
      </w:r>
      <w:proofErr w:type="spellStart"/>
      <w:r w:rsidRPr="0083174C">
        <w:rPr>
          <w:color w:val="auto"/>
          <w:sz w:val="24"/>
        </w:rPr>
        <w:t>го</w:t>
      </w:r>
      <w:proofErr w:type="spellEnd"/>
      <w:r w:rsidRPr="0083174C">
        <w:rPr>
          <w:color w:val="auto"/>
          <w:sz w:val="24"/>
        </w:rPr>
        <w:t xml:space="preserve"> целевого показателя, процентов;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    i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 xml:space="preserve">    </w:t>
      </w:r>
      <w:proofErr w:type="spellStart"/>
      <w:r w:rsidRPr="0083174C">
        <w:rPr>
          <w:color w:val="auto"/>
          <w:sz w:val="24"/>
        </w:rPr>
        <w:t>Фз</w:t>
      </w:r>
      <w:proofErr w:type="spellEnd"/>
      <w:r w:rsidRPr="0083174C">
        <w:rPr>
          <w:color w:val="auto"/>
          <w:sz w:val="24"/>
        </w:rPr>
        <w:t>   -  фактическое  значение  i-</w:t>
      </w:r>
      <w:proofErr w:type="spellStart"/>
      <w:r w:rsidRPr="0083174C">
        <w:rPr>
          <w:color w:val="auto"/>
          <w:sz w:val="24"/>
        </w:rPr>
        <w:t>го</w:t>
      </w:r>
      <w:proofErr w:type="spellEnd"/>
      <w:r w:rsidRPr="0083174C">
        <w:rPr>
          <w:color w:val="auto"/>
          <w:sz w:val="24"/>
        </w:rPr>
        <w:t xml:space="preserve">  целевого показателя, достигнутое </w:t>
      </w:r>
      <w:proofErr w:type="gramStart"/>
      <w:r w:rsidRPr="0083174C">
        <w:rPr>
          <w:color w:val="auto"/>
          <w:sz w:val="24"/>
        </w:rPr>
        <w:t>в</w:t>
      </w:r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     i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lastRenderedPageBreak/>
        <w:t>ходе реализации муниципальной программы в отчетном периоде;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 xml:space="preserve">    </w:t>
      </w:r>
      <w:proofErr w:type="spellStart"/>
      <w:r w:rsidRPr="0083174C">
        <w:rPr>
          <w:color w:val="auto"/>
          <w:sz w:val="24"/>
        </w:rPr>
        <w:t>Нз</w:t>
      </w:r>
      <w:proofErr w:type="spellEnd"/>
      <w:r w:rsidRPr="0083174C">
        <w:rPr>
          <w:color w:val="auto"/>
          <w:sz w:val="24"/>
        </w:rPr>
        <w:t>   -  плановое  значение  i-</w:t>
      </w:r>
      <w:proofErr w:type="spellStart"/>
      <w:r w:rsidRPr="0083174C">
        <w:rPr>
          <w:color w:val="auto"/>
          <w:sz w:val="24"/>
        </w:rPr>
        <w:t>го</w:t>
      </w:r>
      <w:proofErr w:type="spellEnd"/>
      <w:r w:rsidRPr="0083174C">
        <w:rPr>
          <w:color w:val="auto"/>
          <w:sz w:val="24"/>
        </w:rPr>
        <w:t>  целевого  показателя, предусмотренное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     i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муниципальной программой в отчетном периоде.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Интегральная оценка эффективности реализации муниципальной программы определяется по формуле: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</w:rPr>
        <w:t xml:space="preserve">                                  </w:t>
      </w:r>
      <w:proofErr w:type="gramStart"/>
      <w:r w:rsidRPr="0083174C">
        <w:rPr>
          <w:color w:val="auto"/>
          <w:sz w:val="24"/>
          <w:lang w:val="en-US"/>
        </w:rPr>
        <w:t>n</w:t>
      </w:r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 xml:space="preserve">                                 SUM </w:t>
      </w:r>
      <w:r w:rsidRPr="0083174C">
        <w:rPr>
          <w:color w:val="auto"/>
          <w:sz w:val="24"/>
        </w:rPr>
        <w:t>Э</w:t>
      </w:r>
    </w:p>
    <w:p w:rsidR="0083174C" w:rsidRPr="008B2121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>                                </w:t>
      </w:r>
      <w:r w:rsidRPr="008B2121">
        <w:rPr>
          <w:color w:val="auto"/>
          <w:sz w:val="24"/>
          <w:lang w:val="en-US"/>
        </w:rPr>
        <w:t xml:space="preserve"> </w:t>
      </w:r>
      <w:proofErr w:type="spellStart"/>
      <w:r w:rsidRPr="0083174C">
        <w:rPr>
          <w:color w:val="auto"/>
          <w:sz w:val="24"/>
          <w:lang w:val="en-US"/>
        </w:rPr>
        <w:t>i</w:t>
      </w:r>
      <w:proofErr w:type="spellEnd"/>
      <w:r w:rsidRPr="008B2121">
        <w:rPr>
          <w:color w:val="auto"/>
          <w:sz w:val="24"/>
          <w:lang w:val="en-US"/>
        </w:rPr>
        <w:t>=1</w:t>
      </w:r>
      <w:proofErr w:type="gramStart"/>
      <w:r w:rsidRPr="0083174C">
        <w:rPr>
          <w:color w:val="auto"/>
          <w:sz w:val="24"/>
          <w:lang w:val="en-US"/>
        </w:rPr>
        <w:t> </w:t>
      </w:r>
      <w:r w:rsidRPr="008B2121">
        <w:rPr>
          <w:color w:val="auto"/>
          <w:sz w:val="24"/>
          <w:lang w:val="en-US"/>
        </w:rPr>
        <w:t xml:space="preserve"> </w:t>
      </w:r>
      <w:proofErr w:type="spellStart"/>
      <w:r w:rsidRPr="0083174C">
        <w:rPr>
          <w:color w:val="auto"/>
          <w:sz w:val="24"/>
          <w:lang w:val="en-US"/>
        </w:rPr>
        <w:t>i</w:t>
      </w:r>
      <w:proofErr w:type="spellEnd"/>
      <w:proofErr w:type="gramEnd"/>
    </w:p>
    <w:p w:rsidR="0083174C" w:rsidRPr="008B2121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lang w:val="en-US"/>
        </w:rPr>
      </w:pPr>
      <w:r w:rsidRPr="0083174C">
        <w:rPr>
          <w:color w:val="auto"/>
          <w:sz w:val="24"/>
          <w:lang w:val="en-US"/>
        </w:rPr>
        <w:t>                           </w:t>
      </w:r>
      <w:r w:rsidRPr="008B2121">
        <w:rPr>
          <w:color w:val="auto"/>
          <w:sz w:val="24"/>
          <w:lang w:val="en-US"/>
        </w:rPr>
        <w:t xml:space="preserve"> </w:t>
      </w:r>
      <w:r w:rsidRPr="0083174C">
        <w:rPr>
          <w:color w:val="auto"/>
          <w:sz w:val="24"/>
        </w:rPr>
        <w:t>Э</w:t>
      </w:r>
      <w:r w:rsidRPr="008B2121">
        <w:rPr>
          <w:color w:val="auto"/>
          <w:sz w:val="24"/>
          <w:lang w:val="en-US"/>
        </w:rPr>
        <w:t xml:space="preserve"> = --------, </w:t>
      </w:r>
      <w:r w:rsidRPr="0083174C">
        <w:rPr>
          <w:color w:val="auto"/>
          <w:sz w:val="24"/>
        </w:rPr>
        <w:t>где</w:t>
      </w:r>
      <w:r w:rsidRPr="008B2121">
        <w:rPr>
          <w:color w:val="auto"/>
          <w:sz w:val="24"/>
          <w:lang w:val="en-US"/>
        </w:rPr>
        <w:t>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  <w:lang w:val="en-US"/>
        </w:rPr>
        <w:t>                                  </w:t>
      </w:r>
      <w:r w:rsidRPr="008B2121">
        <w:rPr>
          <w:color w:val="auto"/>
          <w:sz w:val="24"/>
          <w:lang w:val="en-US"/>
        </w:rPr>
        <w:t xml:space="preserve"> </w:t>
      </w:r>
      <w:r w:rsidRPr="0083174C">
        <w:rPr>
          <w:color w:val="auto"/>
          <w:sz w:val="24"/>
        </w:rPr>
        <w:t>n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Э – интегральная оценка эффективности реализации муниципальной программы;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n – количество целевых показателей.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b/>
          <w:bCs/>
          <w:color w:val="auto"/>
          <w:sz w:val="24"/>
        </w:rPr>
        <w:t>Эффективность муниципальной программы</w:t>
      </w:r>
      <w:r w:rsidRPr="0083174C">
        <w:rPr>
          <w:color w:val="auto"/>
          <w:sz w:val="24"/>
        </w:rPr>
        <w:t xml:space="preserve"> оценивается по следующей шкале значений интегральной оценки: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от 80% и выше – муниципальная программа эффективна;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от 60% до 80% включительно – муниципальная программа требует корректировки объемов финансирования и (или) целевых показателей эффективности;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менее 60% - муниципальная программа считается неэффективной и требует корректировки цели, задач, мероприятий и показателей эффективности реализации муниципальной программы.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Годовой отчет о ходе реализации и оценке эффективности реализации муниципальной программы подготавливается ответственным исполнителем муниципальной программы.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 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Годовой отчет содержит: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анализ факторов, повлиявших на ход реализации муниципальной программы;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proofErr w:type="gramStart"/>
      <w:r w:rsidRPr="0083174C">
        <w:rPr>
          <w:color w:val="auto"/>
          <w:sz w:val="24"/>
        </w:rPr>
        <w:t>информацию о выполненных и невыполненных (с указанием причин) мероприятий муниципальной программы, запланированных к реализации в отчетном году.</w:t>
      </w:r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Описание наиболее значимых результатов реализации мероприятий муниципальной программы;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-сведения о достижении целевых показателей эффективности реализации муниципальной программы с обоснованием отклонений по показателям, плановые значения по которым не достигнуты;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-информацию об использовании бюджетных ассигнований и иных средств на реализацию муниципальной программы</w:t>
      </w:r>
      <w:proofErr w:type="gramStart"/>
      <w:r w:rsidRPr="0083174C">
        <w:rPr>
          <w:color w:val="auto"/>
          <w:sz w:val="24"/>
        </w:rPr>
        <w:t xml:space="preserve"> ;</w:t>
      </w:r>
      <w:proofErr w:type="gramEnd"/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-информацию о внесенных ответственным исполнителем изменениях в муниципальную программу;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-оценку эффективности реализации муниципальной программы в соответствии с методикой оценки эффективности, определенной муниципальной программой;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  <w:r w:rsidRPr="0083174C">
        <w:rPr>
          <w:color w:val="auto"/>
          <w:sz w:val="24"/>
        </w:rPr>
        <w:t>-предложения по дальнейшей реализации муниципальной программы.</w:t>
      </w: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b/>
          <w:color w:val="auto"/>
          <w:sz w:val="24"/>
        </w:rPr>
      </w:pPr>
    </w:p>
    <w:p w:rsidR="0083174C" w:rsidRPr="0083174C" w:rsidRDefault="0083174C" w:rsidP="0083174C">
      <w:pPr>
        <w:autoSpaceDE w:val="0"/>
        <w:autoSpaceDN w:val="0"/>
        <w:adjustRightInd w:val="0"/>
        <w:ind w:firstLine="540"/>
        <w:jc w:val="both"/>
        <w:rPr>
          <w:b/>
          <w:color w:val="auto"/>
          <w:sz w:val="24"/>
        </w:rPr>
      </w:pPr>
    </w:p>
    <w:p w:rsidR="0083174C" w:rsidRPr="00BF00A1" w:rsidRDefault="0083174C" w:rsidP="00BF00A1">
      <w:pPr>
        <w:autoSpaceDE w:val="0"/>
        <w:autoSpaceDN w:val="0"/>
        <w:adjustRightInd w:val="0"/>
        <w:ind w:firstLine="540"/>
        <w:jc w:val="both"/>
        <w:rPr>
          <w:color w:val="auto"/>
          <w:sz w:val="24"/>
        </w:rPr>
      </w:pPr>
    </w:p>
    <w:p w:rsidR="00BF00A1" w:rsidRPr="00BF00A1" w:rsidRDefault="00BF00A1" w:rsidP="00BF00A1">
      <w:pPr>
        <w:tabs>
          <w:tab w:val="left" w:pos="2500"/>
        </w:tabs>
        <w:rPr>
          <w:color w:val="auto"/>
          <w:sz w:val="24"/>
        </w:rPr>
        <w:sectPr w:rsidR="00BF00A1" w:rsidRPr="00BF00A1" w:rsidSect="00EB2286">
          <w:pgSz w:w="11906" w:h="16838"/>
          <w:pgMar w:top="142" w:right="720" w:bottom="288" w:left="1134" w:header="709" w:footer="709" w:gutter="0"/>
          <w:cols w:space="720"/>
          <w:docGrid w:linePitch="360"/>
        </w:sectPr>
      </w:pPr>
    </w:p>
    <w:p w:rsidR="00BF00A1" w:rsidRPr="00BF00A1" w:rsidRDefault="00BF00A1" w:rsidP="008B2121">
      <w:pPr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BF00A1" w:rsidRPr="00BF00A1" w:rsidRDefault="00BF00A1" w:rsidP="00BF00A1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BF00A1">
        <w:rPr>
          <w:color w:val="auto"/>
          <w:sz w:val="28"/>
          <w:szCs w:val="28"/>
        </w:rPr>
        <w:t xml:space="preserve">Основные программные мероприятия </w:t>
      </w:r>
      <w:r w:rsidR="0083174C">
        <w:rPr>
          <w:color w:val="auto"/>
          <w:sz w:val="28"/>
          <w:szCs w:val="28"/>
        </w:rPr>
        <w:t xml:space="preserve"> </w:t>
      </w:r>
      <w:r w:rsidRPr="00BF00A1">
        <w:rPr>
          <w:color w:val="auto"/>
          <w:sz w:val="28"/>
          <w:szCs w:val="28"/>
        </w:rPr>
        <w:t xml:space="preserve"> Программы</w:t>
      </w:r>
      <w:r w:rsidR="0083174C">
        <w:rPr>
          <w:color w:val="auto"/>
          <w:sz w:val="28"/>
          <w:szCs w:val="28"/>
        </w:rPr>
        <w:t xml:space="preserve"> и ресурсное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3734"/>
        <w:gridCol w:w="1229"/>
        <w:gridCol w:w="1664"/>
        <w:gridCol w:w="1432"/>
        <w:gridCol w:w="1077"/>
        <w:gridCol w:w="1050"/>
        <w:gridCol w:w="1254"/>
        <w:gridCol w:w="1344"/>
        <w:gridCol w:w="879"/>
        <w:gridCol w:w="1077"/>
      </w:tblGrid>
      <w:tr w:rsidR="00BF00A1" w:rsidRPr="00BF00A1" w:rsidTr="002D1049">
        <w:tc>
          <w:tcPr>
            <w:tcW w:w="404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№ </w:t>
            </w:r>
            <w:proofErr w:type="gramStart"/>
            <w:r w:rsidRPr="00BF00A1">
              <w:rPr>
                <w:color w:val="auto"/>
                <w:sz w:val="20"/>
                <w:szCs w:val="20"/>
              </w:rPr>
              <w:t>п</w:t>
            </w:r>
            <w:proofErr w:type="gramEnd"/>
            <w:r w:rsidRPr="00BF00A1">
              <w:rPr>
                <w:color w:val="auto"/>
                <w:sz w:val="20"/>
                <w:szCs w:val="20"/>
              </w:rPr>
              <w:t>/п</w:t>
            </w:r>
          </w:p>
        </w:tc>
        <w:tc>
          <w:tcPr>
            <w:tcW w:w="3734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29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Муниципальный заказчик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Ответственные исполнители и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соисполнители</w:t>
            </w:r>
          </w:p>
        </w:tc>
        <w:tc>
          <w:tcPr>
            <w:tcW w:w="1432" w:type="dxa"/>
            <w:vMerge w:val="restart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Срок исполнения</w:t>
            </w:r>
          </w:p>
        </w:tc>
        <w:tc>
          <w:tcPr>
            <w:tcW w:w="6681" w:type="dxa"/>
            <w:gridSpan w:val="6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Финансовые затраты (тыс. рублей)</w:t>
            </w:r>
          </w:p>
        </w:tc>
      </w:tr>
      <w:tr w:rsidR="00BF00A1" w:rsidRPr="00BF00A1" w:rsidTr="002D1049">
        <w:trPr>
          <w:trHeight w:val="291"/>
        </w:trPr>
        <w:tc>
          <w:tcPr>
            <w:tcW w:w="40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181634">
              <w:rPr>
                <w:color w:val="auto"/>
                <w:sz w:val="20"/>
                <w:szCs w:val="20"/>
              </w:rPr>
              <w:t>5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2598" w:type="dxa"/>
            <w:gridSpan w:val="2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181634">
              <w:rPr>
                <w:color w:val="auto"/>
                <w:sz w:val="20"/>
                <w:szCs w:val="20"/>
              </w:rPr>
              <w:t>6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год</w:t>
            </w:r>
          </w:p>
        </w:tc>
        <w:tc>
          <w:tcPr>
            <w:tcW w:w="1956" w:type="dxa"/>
            <w:gridSpan w:val="2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181634">
              <w:rPr>
                <w:color w:val="auto"/>
                <w:sz w:val="20"/>
                <w:szCs w:val="20"/>
              </w:rPr>
              <w:t>7</w:t>
            </w:r>
          </w:p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год</w:t>
            </w:r>
          </w:p>
        </w:tc>
      </w:tr>
      <w:tr w:rsidR="00BF00A1" w:rsidRPr="00BF00A1" w:rsidTr="002D1049">
        <w:trPr>
          <w:trHeight w:val="270"/>
        </w:trPr>
        <w:tc>
          <w:tcPr>
            <w:tcW w:w="40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межбюджетных трансфертов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собственных средств</w:t>
            </w:r>
          </w:p>
        </w:tc>
        <w:tc>
          <w:tcPr>
            <w:tcW w:w="125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межбюджетных трансфертов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собственных средств</w:t>
            </w:r>
          </w:p>
        </w:tc>
        <w:tc>
          <w:tcPr>
            <w:tcW w:w="87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межбюджетных трансфертов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За счет собственных средств</w:t>
            </w:r>
          </w:p>
        </w:tc>
      </w:tr>
      <w:tr w:rsidR="00BF00A1" w:rsidRPr="00BF00A1" w:rsidTr="002D1049">
        <w:tc>
          <w:tcPr>
            <w:tcW w:w="40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73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2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6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32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25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F00A1" w:rsidRPr="00BF00A1" w:rsidTr="002D1049">
        <w:tc>
          <w:tcPr>
            <w:tcW w:w="404" w:type="dxa"/>
          </w:tcPr>
          <w:p w:rsidR="00BF00A1" w:rsidRPr="00BF00A1" w:rsidRDefault="00AC78A1" w:rsidP="00BF00A1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3734" w:type="dxa"/>
          </w:tcPr>
          <w:p w:rsidR="00BF00A1" w:rsidRPr="00BF00A1" w:rsidRDefault="00231CCA" w:rsidP="00BF00A1">
            <w:pPr>
              <w:jc w:val="both"/>
              <w:rPr>
                <w:color w:val="0000FF"/>
                <w:sz w:val="16"/>
                <w:szCs w:val="16"/>
              </w:rPr>
            </w:pPr>
            <w:r w:rsidRPr="00231CCA">
              <w:rPr>
                <w:color w:val="auto"/>
                <w:sz w:val="20"/>
                <w:szCs w:val="20"/>
              </w:rPr>
              <w:t>Ремонт уличного освещения, замена перегоревших ламп</w:t>
            </w:r>
            <w:r w:rsidRPr="00231CCA">
              <w:rPr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color w:val="auto"/>
                <w:sz w:val="20"/>
                <w:szCs w:val="20"/>
              </w:rPr>
              <w:t>лавное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с.Стерегущее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с.Котовское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с.Рылеевка</w:t>
            </w:r>
            <w:proofErr w:type="spellEnd"/>
          </w:p>
        </w:tc>
        <w:tc>
          <w:tcPr>
            <w:tcW w:w="122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администрация  сельского поселения </w:t>
            </w:r>
          </w:p>
        </w:tc>
        <w:tc>
          <w:tcPr>
            <w:tcW w:w="1664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администрация  сельского поселения </w:t>
            </w:r>
          </w:p>
        </w:tc>
        <w:tc>
          <w:tcPr>
            <w:tcW w:w="1432" w:type="dxa"/>
          </w:tcPr>
          <w:p w:rsidR="00BF00A1" w:rsidRPr="00BF00A1" w:rsidRDefault="00BF00A1" w:rsidP="008B212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8B2121">
              <w:rPr>
                <w:color w:val="auto"/>
                <w:sz w:val="20"/>
                <w:szCs w:val="20"/>
              </w:rPr>
              <w:t>5</w:t>
            </w:r>
            <w:r w:rsidRPr="00BF00A1">
              <w:rPr>
                <w:color w:val="auto"/>
                <w:sz w:val="20"/>
                <w:szCs w:val="20"/>
              </w:rPr>
              <w:t>-202</w:t>
            </w:r>
            <w:r w:rsidR="008B2121">
              <w:rPr>
                <w:color w:val="auto"/>
                <w:sz w:val="20"/>
                <w:szCs w:val="20"/>
              </w:rPr>
              <w:t>7</w:t>
            </w:r>
            <w:r w:rsidRPr="00BF00A1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1077" w:type="dxa"/>
          </w:tcPr>
          <w:p w:rsidR="00BF00A1" w:rsidRPr="00BF00A1" w:rsidRDefault="00111B47" w:rsidP="00AC78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1044,765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BF00A1" w:rsidRPr="00BF00A1" w:rsidRDefault="00181634" w:rsidP="00AC78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1284,1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4375CD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1345,6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BF00A1" w:rsidRPr="00BF00A1" w:rsidTr="002D1049">
        <w:trPr>
          <w:trHeight w:val="705"/>
        </w:trPr>
        <w:tc>
          <w:tcPr>
            <w:tcW w:w="404" w:type="dxa"/>
          </w:tcPr>
          <w:p w:rsidR="00BF00A1" w:rsidRPr="00BF00A1" w:rsidRDefault="00AC78A1" w:rsidP="00BF00A1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</w:t>
            </w:r>
          </w:p>
        </w:tc>
        <w:tc>
          <w:tcPr>
            <w:tcW w:w="3734" w:type="dxa"/>
          </w:tcPr>
          <w:p w:rsidR="00BF00A1" w:rsidRPr="00BF00A1" w:rsidRDefault="00231CCA" w:rsidP="00231C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231CCA">
              <w:rPr>
                <w:rFonts w:cs="Arial"/>
                <w:color w:val="auto"/>
                <w:sz w:val="20"/>
                <w:szCs w:val="20"/>
              </w:rPr>
              <w:t>Нанесение пешеходной разметки</w:t>
            </w:r>
            <w:r w:rsidRPr="00231CCA">
              <w:rPr>
                <w:rFonts w:cs="Arial"/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rFonts w:cs="Arial"/>
                <w:color w:val="auto"/>
                <w:sz w:val="20"/>
                <w:szCs w:val="20"/>
              </w:rPr>
              <w:t>С.Котовск</w:t>
            </w:r>
            <w:r>
              <w:rPr>
                <w:rFonts w:cs="Arial"/>
                <w:color w:val="auto"/>
                <w:sz w:val="20"/>
                <w:szCs w:val="20"/>
              </w:rPr>
              <w:t>о</w:t>
            </w:r>
            <w:r w:rsidRPr="00231CCA">
              <w:rPr>
                <w:rFonts w:cs="Arial"/>
                <w:color w:val="auto"/>
                <w:sz w:val="20"/>
                <w:szCs w:val="20"/>
              </w:rPr>
              <w:t>е</w:t>
            </w:r>
            <w:proofErr w:type="spellEnd"/>
            <w:r w:rsidRPr="00231CCA">
              <w:rPr>
                <w:rFonts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rFonts w:cs="Arial"/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rFonts w:cs="Arial"/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rFonts w:cs="Arial"/>
                <w:color w:val="auto"/>
                <w:sz w:val="20"/>
                <w:szCs w:val="20"/>
              </w:rPr>
              <w:t>лавное</w:t>
            </w:r>
            <w:proofErr w:type="spellEnd"/>
          </w:p>
        </w:tc>
        <w:tc>
          <w:tcPr>
            <w:tcW w:w="1229" w:type="dxa"/>
          </w:tcPr>
          <w:p w:rsidR="00BF00A1" w:rsidRPr="00BF00A1" w:rsidRDefault="00BF00A1" w:rsidP="00BF00A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администрация  сельского поселения </w:t>
            </w:r>
          </w:p>
        </w:tc>
        <w:tc>
          <w:tcPr>
            <w:tcW w:w="1664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 xml:space="preserve">администрация  сельского поселения </w:t>
            </w:r>
          </w:p>
        </w:tc>
        <w:tc>
          <w:tcPr>
            <w:tcW w:w="1432" w:type="dxa"/>
          </w:tcPr>
          <w:p w:rsidR="00BF00A1" w:rsidRPr="00BF00A1" w:rsidRDefault="00BF00A1" w:rsidP="008B2121">
            <w:pPr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202</w:t>
            </w:r>
            <w:r w:rsidR="008B2121">
              <w:rPr>
                <w:color w:val="auto"/>
                <w:sz w:val="20"/>
                <w:szCs w:val="20"/>
              </w:rPr>
              <w:t>5</w:t>
            </w:r>
            <w:r w:rsidRPr="00BF00A1">
              <w:rPr>
                <w:color w:val="auto"/>
                <w:sz w:val="20"/>
                <w:szCs w:val="20"/>
              </w:rPr>
              <w:t>-202</w:t>
            </w:r>
            <w:r w:rsidR="008B2121">
              <w:rPr>
                <w:color w:val="auto"/>
                <w:sz w:val="20"/>
                <w:szCs w:val="20"/>
              </w:rPr>
              <w:t>7</w:t>
            </w:r>
            <w:r w:rsidRPr="00BF00A1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1077" w:type="dxa"/>
          </w:tcPr>
          <w:p w:rsidR="00BF00A1" w:rsidRPr="00BF00A1" w:rsidRDefault="00E21152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71,2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BF00A1" w:rsidRPr="00BF00A1" w:rsidRDefault="00181634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30,0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181634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30,0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BF00A1" w:rsidRPr="00BF00A1" w:rsidTr="002D1049">
        <w:trPr>
          <w:trHeight w:val="390"/>
        </w:trPr>
        <w:tc>
          <w:tcPr>
            <w:tcW w:w="404" w:type="dxa"/>
          </w:tcPr>
          <w:p w:rsidR="00BF00A1" w:rsidRPr="00BF00A1" w:rsidRDefault="00AC78A1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</w:t>
            </w:r>
          </w:p>
        </w:tc>
        <w:tc>
          <w:tcPr>
            <w:tcW w:w="3734" w:type="dxa"/>
          </w:tcPr>
          <w:p w:rsidR="00BF00A1" w:rsidRPr="00BF00A1" w:rsidRDefault="00231CCA" w:rsidP="00BF00A1">
            <w:pPr>
              <w:rPr>
                <w:color w:val="auto"/>
                <w:sz w:val="20"/>
                <w:szCs w:val="20"/>
              </w:rPr>
            </w:pPr>
            <w:r w:rsidRPr="00231CCA">
              <w:rPr>
                <w:color w:val="auto"/>
                <w:sz w:val="20"/>
                <w:szCs w:val="20"/>
              </w:rPr>
              <w:t>Очистка и покраска ограждений</w:t>
            </w:r>
            <w:r w:rsidRPr="00231CCA">
              <w:rPr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color w:val="auto"/>
                <w:sz w:val="20"/>
                <w:szCs w:val="20"/>
              </w:rPr>
              <w:t>лавное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с.Стерегущее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с.Котовское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с.Рылеевка</w:t>
            </w:r>
            <w:proofErr w:type="spellEnd"/>
          </w:p>
        </w:tc>
        <w:tc>
          <w:tcPr>
            <w:tcW w:w="1229" w:type="dxa"/>
          </w:tcPr>
          <w:p w:rsidR="00BF00A1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664" w:type="dxa"/>
          </w:tcPr>
          <w:p w:rsidR="00BF00A1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432" w:type="dxa"/>
          </w:tcPr>
          <w:p w:rsidR="00BF00A1" w:rsidRPr="00BF00A1" w:rsidRDefault="00231CCA" w:rsidP="008B21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</w:t>
            </w:r>
            <w:r w:rsidR="008B212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BF00A1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BF00A1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31CCA" w:rsidRPr="00BF00A1" w:rsidTr="002D1049">
        <w:trPr>
          <w:trHeight w:val="390"/>
        </w:trPr>
        <w:tc>
          <w:tcPr>
            <w:tcW w:w="404" w:type="dxa"/>
          </w:tcPr>
          <w:p w:rsidR="00231CCA" w:rsidRPr="00BF00A1" w:rsidRDefault="00AC78A1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</w:t>
            </w:r>
          </w:p>
        </w:tc>
        <w:tc>
          <w:tcPr>
            <w:tcW w:w="3734" w:type="dxa"/>
          </w:tcPr>
          <w:p w:rsidR="00231CCA" w:rsidRPr="00231CCA" w:rsidRDefault="00231CCA" w:rsidP="00BF00A1">
            <w:pPr>
              <w:rPr>
                <w:color w:val="auto"/>
                <w:sz w:val="20"/>
                <w:szCs w:val="20"/>
              </w:rPr>
            </w:pPr>
            <w:r w:rsidRPr="00231CCA">
              <w:rPr>
                <w:color w:val="auto"/>
                <w:sz w:val="20"/>
                <w:szCs w:val="20"/>
              </w:rPr>
              <w:t>Оклейка светоотражающей пленкой барьерных ограждений</w:t>
            </w:r>
            <w:r w:rsidRPr="00231CCA">
              <w:rPr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color w:val="auto"/>
                <w:sz w:val="20"/>
                <w:szCs w:val="20"/>
              </w:rPr>
              <w:t>лавное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с.Стерегущее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с.Котовское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с.Рылеевка</w:t>
            </w:r>
            <w:proofErr w:type="spellEnd"/>
          </w:p>
        </w:tc>
        <w:tc>
          <w:tcPr>
            <w:tcW w:w="1229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664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432" w:type="dxa"/>
          </w:tcPr>
          <w:p w:rsidR="00231CCA" w:rsidRPr="00BF00A1" w:rsidRDefault="00231CCA" w:rsidP="008B21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</w:t>
            </w:r>
            <w:r w:rsidR="008B2121">
              <w:rPr>
                <w:color w:val="auto"/>
                <w:sz w:val="20"/>
                <w:szCs w:val="20"/>
              </w:rPr>
              <w:t>5-2027</w:t>
            </w:r>
          </w:p>
        </w:tc>
        <w:tc>
          <w:tcPr>
            <w:tcW w:w="1077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1050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231CCA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</w:t>
            </w:r>
          </w:p>
        </w:tc>
        <w:tc>
          <w:tcPr>
            <w:tcW w:w="1344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231CCA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</w:t>
            </w:r>
          </w:p>
        </w:tc>
        <w:tc>
          <w:tcPr>
            <w:tcW w:w="1077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231CCA" w:rsidRPr="00BF00A1" w:rsidTr="002D1049">
        <w:trPr>
          <w:trHeight w:val="390"/>
        </w:trPr>
        <w:tc>
          <w:tcPr>
            <w:tcW w:w="404" w:type="dxa"/>
          </w:tcPr>
          <w:p w:rsidR="00231CCA" w:rsidRPr="00BF00A1" w:rsidRDefault="004375CD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</w:t>
            </w:r>
          </w:p>
        </w:tc>
        <w:tc>
          <w:tcPr>
            <w:tcW w:w="3734" w:type="dxa"/>
          </w:tcPr>
          <w:p w:rsidR="00231CCA" w:rsidRPr="00231CCA" w:rsidRDefault="00231CCA" w:rsidP="00BF00A1">
            <w:pPr>
              <w:rPr>
                <w:color w:val="auto"/>
                <w:sz w:val="20"/>
                <w:szCs w:val="20"/>
              </w:rPr>
            </w:pPr>
            <w:r w:rsidRPr="00231CCA">
              <w:rPr>
                <w:color w:val="auto"/>
                <w:sz w:val="20"/>
                <w:szCs w:val="20"/>
              </w:rPr>
              <w:t>Механизированная снегоочистка, расчистка автомобильных дорог от снежных заносов, борьба с зимней скользкостью, уборка снежных валов с обочин</w:t>
            </w:r>
            <w:r w:rsidRPr="00231CCA">
              <w:rPr>
                <w:color w:val="auto"/>
                <w:sz w:val="20"/>
                <w:szCs w:val="20"/>
              </w:rPr>
              <w:tab/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</w:t>
            </w:r>
            <w:proofErr w:type="gramStart"/>
            <w:r w:rsidRPr="00231CCA">
              <w:rPr>
                <w:color w:val="auto"/>
                <w:sz w:val="20"/>
                <w:szCs w:val="20"/>
              </w:rPr>
              <w:t>.С</w:t>
            </w:r>
            <w:proofErr w:type="gramEnd"/>
            <w:r w:rsidRPr="00231CCA">
              <w:rPr>
                <w:color w:val="auto"/>
                <w:sz w:val="20"/>
                <w:szCs w:val="20"/>
              </w:rPr>
              <w:t>лавное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с.Стерегущее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с.Котовское</w:t>
            </w:r>
            <w:proofErr w:type="spellEnd"/>
            <w:r w:rsidRPr="00231CC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31CCA">
              <w:rPr>
                <w:color w:val="auto"/>
                <w:sz w:val="20"/>
                <w:szCs w:val="20"/>
              </w:rPr>
              <w:t>с.Рылеевка</w:t>
            </w:r>
            <w:proofErr w:type="spellEnd"/>
          </w:p>
        </w:tc>
        <w:tc>
          <w:tcPr>
            <w:tcW w:w="1229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664" w:type="dxa"/>
          </w:tcPr>
          <w:p w:rsidR="00231CCA" w:rsidRPr="00BF00A1" w:rsidRDefault="00231CCA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432" w:type="dxa"/>
          </w:tcPr>
          <w:p w:rsidR="00231CCA" w:rsidRPr="00BF00A1" w:rsidRDefault="00E21152" w:rsidP="00BF00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2025-2027</w:t>
            </w:r>
          </w:p>
        </w:tc>
        <w:tc>
          <w:tcPr>
            <w:tcW w:w="1077" w:type="dxa"/>
          </w:tcPr>
          <w:p w:rsidR="00231CCA" w:rsidRPr="00BF00A1" w:rsidRDefault="00AC78A1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1050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231CCA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1344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231CCA" w:rsidRPr="00BF00A1" w:rsidRDefault="001F1B8C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100,00</w:t>
            </w:r>
          </w:p>
        </w:tc>
        <w:tc>
          <w:tcPr>
            <w:tcW w:w="1077" w:type="dxa"/>
          </w:tcPr>
          <w:p w:rsidR="00231CCA" w:rsidRPr="00BF00A1" w:rsidRDefault="00231CCA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E21152" w:rsidRPr="00BF00A1" w:rsidTr="002D1049">
        <w:trPr>
          <w:trHeight w:val="390"/>
        </w:trPr>
        <w:tc>
          <w:tcPr>
            <w:tcW w:w="404" w:type="dxa"/>
          </w:tcPr>
          <w:p w:rsidR="00E21152" w:rsidRDefault="004375CD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3734" w:type="dxa"/>
          </w:tcPr>
          <w:p w:rsidR="00E21152" w:rsidRPr="00231CCA" w:rsidRDefault="00E21152" w:rsidP="00BF00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Содержание автомобильных дорог (</w:t>
            </w:r>
            <w:proofErr w:type="spellStart"/>
            <w:r>
              <w:rPr>
                <w:color w:val="auto"/>
                <w:sz w:val="20"/>
                <w:szCs w:val="20"/>
              </w:rPr>
              <w:t>грейдирование</w:t>
            </w:r>
            <w:proofErr w:type="spellEnd"/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229" w:type="dxa"/>
          </w:tcPr>
          <w:p w:rsidR="00E21152" w:rsidRPr="00BF00A1" w:rsidRDefault="00E21152" w:rsidP="005A1E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664" w:type="dxa"/>
          </w:tcPr>
          <w:p w:rsidR="00E21152" w:rsidRPr="00BF00A1" w:rsidRDefault="00E21152" w:rsidP="005A1E1E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1432" w:type="dxa"/>
          </w:tcPr>
          <w:p w:rsidR="00E21152" w:rsidRPr="00BF00A1" w:rsidRDefault="00E21152" w:rsidP="00BF00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1077" w:type="dxa"/>
          </w:tcPr>
          <w:p w:rsidR="00E21152" w:rsidRDefault="00E21152" w:rsidP="00BF00A1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268,579</w:t>
            </w:r>
          </w:p>
        </w:tc>
        <w:tc>
          <w:tcPr>
            <w:tcW w:w="1050" w:type="dxa"/>
          </w:tcPr>
          <w:p w:rsidR="00E21152" w:rsidRPr="00BF00A1" w:rsidRDefault="00E21152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E21152" w:rsidRDefault="00E21152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344" w:type="dxa"/>
          </w:tcPr>
          <w:p w:rsidR="00E21152" w:rsidRPr="00BF00A1" w:rsidRDefault="00E21152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E21152" w:rsidRDefault="00E21152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077" w:type="dxa"/>
          </w:tcPr>
          <w:p w:rsidR="00E21152" w:rsidRPr="00BF00A1" w:rsidRDefault="00E21152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BF00A1" w:rsidRPr="00BF00A1" w:rsidTr="002D1049">
        <w:tc>
          <w:tcPr>
            <w:tcW w:w="404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:rsidR="00BF00A1" w:rsidRPr="00BF00A1" w:rsidRDefault="00BF00A1" w:rsidP="00BF00A1">
            <w:pPr>
              <w:rPr>
                <w:b/>
                <w:color w:val="auto"/>
                <w:sz w:val="20"/>
                <w:szCs w:val="20"/>
              </w:rPr>
            </w:pPr>
            <w:r w:rsidRPr="00BF00A1">
              <w:rPr>
                <w:color w:val="auto"/>
                <w:sz w:val="20"/>
                <w:szCs w:val="20"/>
              </w:rPr>
              <w:t>ИТОГО ПО ПРОГРАММЕ</w:t>
            </w:r>
          </w:p>
        </w:tc>
        <w:tc>
          <w:tcPr>
            <w:tcW w:w="1229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</w:tcPr>
          <w:p w:rsidR="00BF00A1" w:rsidRPr="00BF00A1" w:rsidRDefault="00BF00A1" w:rsidP="00BF00A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</w:tcPr>
          <w:p w:rsidR="00BF00A1" w:rsidRPr="00BF00A1" w:rsidRDefault="00BF00A1" w:rsidP="00BF00A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</w:tcPr>
          <w:p w:rsidR="00BF00A1" w:rsidRPr="00BF00A1" w:rsidRDefault="00111B47" w:rsidP="00BF00A1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1604,544</w:t>
            </w:r>
          </w:p>
        </w:tc>
        <w:tc>
          <w:tcPr>
            <w:tcW w:w="1050" w:type="dxa"/>
          </w:tcPr>
          <w:p w:rsidR="00BF00A1" w:rsidRPr="00BF00A1" w:rsidRDefault="00BF00A1" w:rsidP="00BF00A1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254" w:type="dxa"/>
          </w:tcPr>
          <w:p w:rsidR="00BF00A1" w:rsidRPr="00BF00A1" w:rsidRDefault="008B2121" w:rsidP="00BF00A1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1534,1</w:t>
            </w:r>
          </w:p>
        </w:tc>
        <w:tc>
          <w:tcPr>
            <w:tcW w:w="1344" w:type="dxa"/>
          </w:tcPr>
          <w:p w:rsidR="00BF00A1" w:rsidRPr="00BF00A1" w:rsidRDefault="00BF00A1" w:rsidP="00BF00A1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879" w:type="dxa"/>
          </w:tcPr>
          <w:p w:rsidR="00BF00A1" w:rsidRPr="00BF00A1" w:rsidRDefault="008B2121" w:rsidP="00BF00A1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1595,6</w:t>
            </w:r>
          </w:p>
        </w:tc>
        <w:tc>
          <w:tcPr>
            <w:tcW w:w="1077" w:type="dxa"/>
          </w:tcPr>
          <w:p w:rsidR="00BF00A1" w:rsidRPr="00BF00A1" w:rsidRDefault="00BF00A1" w:rsidP="00BF00A1">
            <w:pPr>
              <w:rPr>
                <w:b/>
                <w:color w:val="0000FF"/>
                <w:sz w:val="20"/>
                <w:szCs w:val="20"/>
              </w:rPr>
            </w:pPr>
          </w:p>
        </w:tc>
      </w:tr>
    </w:tbl>
    <w:p w:rsidR="00BF00A1" w:rsidRPr="006A3953" w:rsidRDefault="00BF00A1">
      <w:pPr>
        <w:rPr>
          <w:b/>
          <w:sz w:val="28"/>
          <w:szCs w:val="28"/>
        </w:rPr>
      </w:pPr>
    </w:p>
    <w:sectPr w:rsidR="00BF00A1" w:rsidRPr="006A3953" w:rsidSect="00E21152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49"/>
    <w:rsid w:val="00001B5E"/>
    <w:rsid w:val="00060CF1"/>
    <w:rsid w:val="00111B47"/>
    <w:rsid w:val="00114687"/>
    <w:rsid w:val="00181634"/>
    <w:rsid w:val="001F1B8C"/>
    <w:rsid w:val="00231CCA"/>
    <w:rsid w:val="002554BE"/>
    <w:rsid w:val="002E7360"/>
    <w:rsid w:val="00363FAB"/>
    <w:rsid w:val="00405D0F"/>
    <w:rsid w:val="00432340"/>
    <w:rsid w:val="004375CD"/>
    <w:rsid w:val="004751A8"/>
    <w:rsid w:val="004D6E3E"/>
    <w:rsid w:val="00505357"/>
    <w:rsid w:val="00526614"/>
    <w:rsid w:val="005546EA"/>
    <w:rsid w:val="005B2B3F"/>
    <w:rsid w:val="005B3785"/>
    <w:rsid w:val="00604CEA"/>
    <w:rsid w:val="006322C7"/>
    <w:rsid w:val="006A3953"/>
    <w:rsid w:val="006F6B72"/>
    <w:rsid w:val="007066BF"/>
    <w:rsid w:val="007F4E89"/>
    <w:rsid w:val="0083174C"/>
    <w:rsid w:val="0084346D"/>
    <w:rsid w:val="008501E1"/>
    <w:rsid w:val="008B2121"/>
    <w:rsid w:val="00960D29"/>
    <w:rsid w:val="00962C17"/>
    <w:rsid w:val="00965307"/>
    <w:rsid w:val="009877BC"/>
    <w:rsid w:val="00A21D87"/>
    <w:rsid w:val="00AC026F"/>
    <w:rsid w:val="00AC78A1"/>
    <w:rsid w:val="00AE30DD"/>
    <w:rsid w:val="00B121D6"/>
    <w:rsid w:val="00B223BC"/>
    <w:rsid w:val="00B36A92"/>
    <w:rsid w:val="00B53D2B"/>
    <w:rsid w:val="00B73049"/>
    <w:rsid w:val="00B913A8"/>
    <w:rsid w:val="00BC4FF1"/>
    <w:rsid w:val="00BF00A1"/>
    <w:rsid w:val="00D055E7"/>
    <w:rsid w:val="00D14943"/>
    <w:rsid w:val="00D50C94"/>
    <w:rsid w:val="00DA2BFD"/>
    <w:rsid w:val="00DD7731"/>
    <w:rsid w:val="00E05410"/>
    <w:rsid w:val="00E21152"/>
    <w:rsid w:val="00E72544"/>
    <w:rsid w:val="00E7403C"/>
    <w:rsid w:val="00EA7D38"/>
    <w:rsid w:val="00EB2286"/>
    <w:rsid w:val="00EF7BCD"/>
    <w:rsid w:val="00F07FC3"/>
    <w:rsid w:val="00F61520"/>
    <w:rsid w:val="00FB1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4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7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31"/>
    <w:rPr>
      <w:rFonts w:ascii="Tahoma" w:eastAsia="Times New Roman" w:hAnsi="Tahoma" w:cs="Tahoma"/>
      <w:color w:val="11111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49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77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31"/>
    <w:rPr>
      <w:rFonts w:ascii="Tahoma" w:eastAsia="Times New Roman" w:hAnsi="Tahoma" w:cs="Tahoma"/>
      <w:color w:val="11111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277A-91EF-4CA7-8566-EB041A5D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</dc:creator>
  <cp:lastModifiedBy>USER</cp:lastModifiedBy>
  <cp:revision>7</cp:revision>
  <cp:lastPrinted>2025-07-14T07:08:00Z</cp:lastPrinted>
  <dcterms:created xsi:type="dcterms:W3CDTF">2025-06-20T11:02:00Z</dcterms:created>
  <dcterms:modified xsi:type="dcterms:W3CDTF">2025-07-14T07:11:00Z</dcterms:modified>
</cp:coreProperties>
</file>