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64" w:rsidRPr="004478DB" w:rsidRDefault="00160A64" w:rsidP="00160A64">
      <w:pPr>
        <w:pStyle w:val="a3"/>
        <w:jc w:val="right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32"/>
          <w:sz w:val="28"/>
          <w:szCs w:val="28"/>
        </w:rPr>
        <w:tab/>
        <w:t xml:space="preserve">                                </w:t>
      </w:r>
    </w:p>
    <w:p w:rsidR="00160A64" w:rsidRPr="00B43238" w:rsidRDefault="00160A64" w:rsidP="00160A64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t xml:space="preserve">                                                           </w:t>
      </w:r>
    </w:p>
    <w:p w:rsidR="00160A64" w:rsidRPr="002C4203" w:rsidRDefault="00160A64" w:rsidP="00160A64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                                                                          </w:t>
      </w:r>
    </w:p>
    <w:p w:rsidR="00160A64" w:rsidRPr="002C4203" w:rsidRDefault="00160A64" w:rsidP="00160A64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160A64" w:rsidRPr="002C4203" w:rsidRDefault="00160A64" w:rsidP="00160A64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160A64" w:rsidRPr="002C4203" w:rsidRDefault="00160A64" w:rsidP="00160A6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СЛАВНОВСКИЙ</w:t>
      </w:r>
      <w:r w:rsidRPr="002C4203">
        <w:rPr>
          <w:b/>
          <w:sz w:val="28"/>
          <w:szCs w:val="28"/>
          <w:lang w:eastAsia="uk-UA"/>
        </w:rPr>
        <w:t xml:space="preserve"> СЕЛЬСКИЙ СОВЕТ </w:t>
      </w:r>
    </w:p>
    <w:p w:rsidR="00160A64" w:rsidRPr="002C4203" w:rsidRDefault="00160A64" w:rsidP="00160A6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сессия 3</w:t>
      </w:r>
      <w:r w:rsidRPr="002C4203">
        <w:rPr>
          <w:b/>
          <w:sz w:val="28"/>
          <w:szCs w:val="28"/>
          <w:lang w:eastAsia="uk-UA"/>
        </w:rPr>
        <w:t xml:space="preserve"> созыва</w:t>
      </w:r>
    </w:p>
    <w:p w:rsidR="00160A64" w:rsidRPr="007C2DB5" w:rsidRDefault="00160A64" w:rsidP="00160A64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>
        <w:rPr>
          <w:b/>
          <w:sz w:val="28"/>
        </w:rPr>
        <w:t xml:space="preserve"> № </w:t>
      </w:r>
      <w:r>
        <w:rPr>
          <w:b/>
          <w:sz w:val="28"/>
        </w:rPr>
        <w:t>000</w:t>
      </w:r>
    </w:p>
    <w:p w:rsidR="00160A64" w:rsidRPr="00F65BC5" w:rsidRDefault="00160A64" w:rsidP="00160A6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u w:val="single"/>
        </w:rPr>
        <w:t>00.00.</w:t>
      </w:r>
      <w:r w:rsidRPr="00F65BC5">
        <w:rPr>
          <w:color w:val="000000"/>
          <w:sz w:val="28"/>
          <w:u w:val="single"/>
        </w:rPr>
        <w:t xml:space="preserve"> 202</w:t>
      </w:r>
      <w:r>
        <w:rPr>
          <w:color w:val="000000"/>
          <w:sz w:val="28"/>
          <w:u w:val="single"/>
        </w:rPr>
        <w:t>5</w:t>
      </w:r>
      <w:r w:rsidRPr="00F65BC5">
        <w:rPr>
          <w:color w:val="000000"/>
          <w:sz w:val="28"/>
          <w:u w:val="single"/>
        </w:rPr>
        <w:t xml:space="preserve"> </w:t>
      </w:r>
      <w:r w:rsidRPr="00F65BC5">
        <w:rPr>
          <w:color w:val="000000"/>
          <w:sz w:val="28"/>
          <w:szCs w:val="28"/>
          <w:u w:val="single"/>
        </w:rPr>
        <w:t>года</w:t>
      </w:r>
      <w:r w:rsidRPr="00F65BC5">
        <w:rPr>
          <w:color w:val="000000"/>
          <w:sz w:val="20"/>
          <w:u w:val="single"/>
        </w:rPr>
        <w:t xml:space="preserve"> </w:t>
      </w:r>
      <w:r w:rsidRPr="00F65BC5">
        <w:rPr>
          <w:color w:val="000000"/>
          <w:sz w:val="28"/>
          <w:szCs w:val="28"/>
        </w:rPr>
        <w:t xml:space="preserve">       </w:t>
      </w:r>
    </w:p>
    <w:p w:rsidR="00160A64" w:rsidRPr="007C2DB5" w:rsidRDefault="00160A64" w:rsidP="00160A6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Славное</w:t>
      </w:r>
      <w:r w:rsidRPr="007C2DB5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ab/>
      </w:r>
    </w:p>
    <w:p w:rsidR="00160A64" w:rsidRDefault="00160A64" w:rsidP="00160A64">
      <w:pPr>
        <w:widowControl w:val="0"/>
        <w:autoSpaceDE w:val="0"/>
        <w:autoSpaceDN w:val="0"/>
        <w:adjustRightInd w:val="0"/>
      </w:pPr>
      <w:r>
        <w:rPr>
          <w:b/>
        </w:rPr>
        <w:t xml:space="preserve">               </w:t>
      </w:r>
    </w:p>
    <w:p w:rsidR="00160A64" w:rsidRPr="00F65BC5" w:rsidRDefault="00160A64" w:rsidP="00160A64">
      <w:pPr>
        <w:jc w:val="both"/>
        <w:rPr>
          <w:b/>
          <w:sz w:val="28"/>
          <w:szCs w:val="28"/>
        </w:rPr>
      </w:pPr>
      <w:bookmarkStart w:id="0" w:name="OLE_LINK63"/>
      <w:bookmarkStart w:id="1" w:name="OLE_LINK64"/>
      <w:bookmarkStart w:id="2" w:name="OLE_LINK65"/>
      <w:r w:rsidRPr="00F65BC5">
        <w:rPr>
          <w:b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proofErr w:type="spellStart"/>
      <w:r w:rsidRPr="00F65BC5">
        <w:rPr>
          <w:b/>
          <w:sz w:val="28"/>
          <w:szCs w:val="28"/>
        </w:rPr>
        <w:t>Славновское</w:t>
      </w:r>
      <w:proofErr w:type="spellEnd"/>
      <w:r w:rsidRPr="00F65BC5">
        <w:rPr>
          <w:b/>
          <w:sz w:val="28"/>
          <w:szCs w:val="28"/>
        </w:rPr>
        <w:t xml:space="preserve"> сельское поселение </w:t>
      </w:r>
      <w:proofErr w:type="spellStart"/>
      <w:r w:rsidRPr="00F65BC5">
        <w:rPr>
          <w:b/>
          <w:sz w:val="28"/>
          <w:szCs w:val="28"/>
        </w:rPr>
        <w:t>Раздольненского</w:t>
      </w:r>
      <w:proofErr w:type="spellEnd"/>
      <w:r w:rsidRPr="00F65BC5">
        <w:rPr>
          <w:b/>
          <w:sz w:val="28"/>
          <w:szCs w:val="28"/>
        </w:rPr>
        <w:t xml:space="preserve"> района Республики Крым</w:t>
      </w:r>
      <w:bookmarkEnd w:id="0"/>
      <w:bookmarkEnd w:id="1"/>
      <w:bookmarkEnd w:id="2"/>
      <w:r w:rsidRPr="00F65BC5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bookmarkStart w:id="3" w:name="_GoBack"/>
      <w:bookmarkEnd w:id="3"/>
      <w:r w:rsidRPr="00F65BC5">
        <w:rPr>
          <w:b/>
          <w:sz w:val="28"/>
          <w:szCs w:val="28"/>
        </w:rPr>
        <w:t xml:space="preserve"> год</w:t>
      </w:r>
      <w:r w:rsidRPr="00F65BC5">
        <w:rPr>
          <w:color w:val="000000" w:themeColor="text1"/>
          <w:sz w:val="28"/>
          <w:szCs w:val="28"/>
        </w:rPr>
        <w:t xml:space="preserve">              </w:t>
      </w:r>
    </w:p>
    <w:p w:rsidR="00160A64" w:rsidRPr="00F65BC5" w:rsidRDefault="00160A64" w:rsidP="00160A64">
      <w:pPr>
        <w:tabs>
          <w:tab w:val="left" w:pos="-2127"/>
        </w:tabs>
        <w:suppressAutoHyphens/>
        <w:ind w:right="5782"/>
        <w:jc w:val="both"/>
        <w:rPr>
          <w:color w:val="000000" w:themeColor="text1"/>
          <w:sz w:val="28"/>
          <w:szCs w:val="28"/>
        </w:rPr>
      </w:pPr>
      <w:r w:rsidRPr="00F65BC5">
        <w:rPr>
          <w:color w:val="000000" w:themeColor="text1"/>
          <w:sz w:val="28"/>
          <w:szCs w:val="28"/>
        </w:rPr>
        <w:t xml:space="preserve">                    </w:t>
      </w:r>
    </w:p>
    <w:p w:rsidR="00160A64" w:rsidRPr="00F65BC5" w:rsidRDefault="00160A64" w:rsidP="00160A64">
      <w:pPr>
        <w:ind w:left="-15" w:firstLine="708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</w:t>
      </w:r>
      <w:r w:rsidRPr="00F65BC5">
        <w:rPr>
          <w:color w:val="002060"/>
          <w:sz w:val="28"/>
          <w:szCs w:val="28"/>
        </w:rPr>
        <w:t xml:space="preserve">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 ст. 394, </w:t>
      </w:r>
      <w:r w:rsidRPr="00F65BC5">
        <w:rPr>
          <w:sz w:val="28"/>
          <w:szCs w:val="28"/>
        </w:rPr>
        <w:t xml:space="preserve">руководствуясь  Уставом муниципального образования </w:t>
      </w:r>
      <w:proofErr w:type="spellStart"/>
      <w:r w:rsidRPr="00F65BC5">
        <w:rPr>
          <w:sz w:val="28"/>
          <w:szCs w:val="28"/>
        </w:rPr>
        <w:t>Славновское</w:t>
      </w:r>
      <w:proofErr w:type="spellEnd"/>
      <w:r w:rsidRPr="00F65BC5">
        <w:rPr>
          <w:sz w:val="28"/>
          <w:szCs w:val="28"/>
        </w:rPr>
        <w:t xml:space="preserve"> сельское поселение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Республики Крым, </w:t>
      </w:r>
      <w:proofErr w:type="spellStart"/>
      <w:r w:rsidRPr="00F65BC5">
        <w:rPr>
          <w:sz w:val="28"/>
          <w:szCs w:val="28"/>
        </w:rPr>
        <w:t>Славновский</w:t>
      </w:r>
      <w:proofErr w:type="spellEnd"/>
      <w:r w:rsidRPr="00F65BC5">
        <w:rPr>
          <w:sz w:val="28"/>
          <w:szCs w:val="28"/>
        </w:rPr>
        <w:t xml:space="preserve"> сельский совет</w:t>
      </w:r>
    </w:p>
    <w:p w:rsidR="00160A64" w:rsidRPr="00F65BC5" w:rsidRDefault="00160A64" w:rsidP="00160A64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F65BC5">
        <w:rPr>
          <w:b/>
          <w:color w:val="000000" w:themeColor="text1"/>
          <w:sz w:val="28"/>
          <w:szCs w:val="28"/>
        </w:rPr>
        <w:t>РЕШИЛ:</w:t>
      </w:r>
    </w:p>
    <w:p w:rsidR="00160A64" w:rsidRPr="00F65BC5" w:rsidRDefault="00160A64" w:rsidP="00160A64">
      <w:pPr>
        <w:pStyle w:val="a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1. В соответствии с главой 31 Налогового Кодекса Российской Федерации установить и ввести в действие на всей </w:t>
      </w:r>
      <w:proofErr w:type="gramStart"/>
      <w:r w:rsidRPr="00F65BC5">
        <w:rPr>
          <w:sz w:val="28"/>
          <w:szCs w:val="28"/>
        </w:rPr>
        <w:t>территории  муниципального</w:t>
      </w:r>
      <w:proofErr w:type="gramEnd"/>
      <w:r w:rsidRPr="00F65BC5">
        <w:rPr>
          <w:sz w:val="28"/>
          <w:szCs w:val="28"/>
        </w:rPr>
        <w:t xml:space="preserve"> образования </w:t>
      </w:r>
      <w:proofErr w:type="spellStart"/>
      <w:r w:rsidRPr="00F65BC5">
        <w:rPr>
          <w:sz w:val="28"/>
          <w:szCs w:val="28"/>
        </w:rPr>
        <w:t>Славновского</w:t>
      </w:r>
      <w:proofErr w:type="spellEnd"/>
      <w:r w:rsidRPr="00F65BC5">
        <w:rPr>
          <w:sz w:val="28"/>
          <w:szCs w:val="28"/>
        </w:rPr>
        <w:t xml:space="preserve"> сельского поселения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Республики Крым земельный налог обязательный к уплате. </w:t>
      </w:r>
    </w:p>
    <w:p w:rsidR="00160A64" w:rsidRPr="00441DC0" w:rsidRDefault="00160A64" w:rsidP="00160A64">
      <w:pPr>
        <w:widowControl w:val="0"/>
        <w:autoSpaceDE w:val="0"/>
        <w:autoSpaceDN w:val="0"/>
        <w:adjustRightInd w:val="0"/>
        <w:ind w:left="432"/>
        <w:jc w:val="center"/>
        <w:rPr>
          <w:b/>
          <w:color w:val="FF0000"/>
        </w:rPr>
      </w:pPr>
    </w:p>
    <w:p w:rsidR="00160A64" w:rsidRPr="009C4C38" w:rsidRDefault="00160A64" w:rsidP="0016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41DC0">
        <w:t>2</w:t>
      </w:r>
      <w:r w:rsidRPr="00441DC0">
        <w:rPr>
          <w:b/>
        </w:rPr>
        <w:t>. Налоговые ставки</w:t>
      </w:r>
    </w:p>
    <w:p w:rsidR="00160A64" w:rsidRPr="009C4C38" w:rsidRDefault="00160A64" w:rsidP="00160A64">
      <w:pPr>
        <w:pStyle w:val="a4"/>
        <w:widowControl w:val="0"/>
        <w:tabs>
          <w:tab w:val="left" w:pos="3421"/>
        </w:tabs>
        <w:spacing w:before="0" w:beforeAutospacing="0" w:after="0" w:afterAutospacing="0"/>
        <w:ind w:firstLine="709"/>
        <w:jc w:val="both"/>
      </w:pPr>
      <w:r w:rsidRPr="009C4C38">
        <w:t>Установить ставки земельного налога в следующих размерах:</w:t>
      </w:r>
    </w:p>
    <w:p w:rsidR="00160A64" w:rsidRPr="009C4C38" w:rsidRDefault="00160A64" w:rsidP="00160A64">
      <w:pPr>
        <w:pStyle w:val="a4"/>
        <w:widowControl w:val="0"/>
        <w:tabs>
          <w:tab w:val="left" w:pos="3421"/>
        </w:tabs>
        <w:spacing w:before="0" w:beforeAutospacing="0" w:after="0" w:afterAutospacing="0"/>
        <w:ind w:firstLine="709"/>
        <w:jc w:val="both"/>
        <w:rPr>
          <w:color w:val="7030A0"/>
        </w:rPr>
      </w:pPr>
    </w:p>
    <w:tbl>
      <w:tblPr>
        <w:tblStyle w:val="a5"/>
        <w:tblW w:w="1055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394"/>
        <w:gridCol w:w="1937"/>
        <w:gridCol w:w="1701"/>
      </w:tblGrid>
      <w:tr w:rsidR="00160A64" w:rsidRPr="00724773" w:rsidTr="00E20BEA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60A64" w:rsidRPr="005249BE" w:rsidRDefault="00160A64" w:rsidP="00E20BEA">
            <w:pPr>
              <w:ind w:left="91"/>
            </w:pPr>
            <w:r w:rsidRPr="005249BE">
              <w:t xml:space="preserve">№ </w:t>
            </w:r>
          </w:p>
          <w:p w:rsidR="00160A64" w:rsidRDefault="00160A64" w:rsidP="00E20BEA">
            <w:pPr>
              <w:ind w:left="62"/>
              <w:rPr>
                <w:sz w:val="28"/>
                <w:szCs w:val="28"/>
              </w:rPr>
            </w:pPr>
            <w:r w:rsidRPr="005249BE">
              <w:t>п/п</w:t>
            </w:r>
            <w:r w:rsidRPr="00F47D9D">
              <w:rPr>
                <w:sz w:val="28"/>
                <w:szCs w:val="28"/>
              </w:rPr>
              <w:t xml:space="preserve"> </w:t>
            </w:r>
          </w:p>
          <w:p w:rsidR="00160A64" w:rsidRDefault="00160A64" w:rsidP="00E20BEA">
            <w:pPr>
              <w:ind w:left="62"/>
              <w:rPr>
                <w:sz w:val="28"/>
                <w:szCs w:val="28"/>
              </w:rPr>
            </w:pPr>
          </w:p>
          <w:p w:rsidR="00160A64" w:rsidRDefault="00160A64" w:rsidP="00E20BEA">
            <w:pPr>
              <w:ind w:left="62"/>
              <w:rPr>
                <w:sz w:val="28"/>
                <w:szCs w:val="28"/>
              </w:rPr>
            </w:pPr>
          </w:p>
          <w:p w:rsidR="00160A64" w:rsidRPr="00F47D9D" w:rsidRDefault="00160A64" w:rsidP="00E20BEA">
            <w:pPr>
              <w:ind w:left="6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60A64" w:rsidRDefault="00160A64" w:rsidP="00E20BEA">
            <w:pPr>
              <w:ind w:left="341" w:hanging="235"/>
            </w:pPr>
            <w:r w:rsidRPr="00724773">
              <w:t>Категория земель</w:t>
            </w:r>
          </w:p>
          <w:p w:rsidR="00160A64" w:rsidRDefault="00160A64" w:rsidP="00E20BEA">
            <w:pPr>
              <w:ind w:left="341" w:hanging="235"/>
            </w:pPr>
          </w:p>
          <w:p w:rsidR="00160A64" w:rsidRDefault="00160A64" w:rsidP="00E20BEA">
            <w:pPr>
              <w:ind w:left="341" w:hanging="235"/>
            </w:pPr>
          </w:p>
          <w:p w:rsidR="00160A64" w:rsidRPr="00724773" w:rsidRDefault="00160A64" w:rsidP="00E20BEA">
            <w:pPr>
              <w:ind w:left="341" w:hanging="235"/>
            </w:pPr>
            <w:r w:rsidRPr="00724773">
              <w:t xml:space="preserve">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60A64" w:rsidRDefault="00160A64" w:rsidP="00E20BEA">
            <w:pPr>
              <w:ind w:right="76"/>
              <w:jc w:val="center"/>
            </w:pPr>
            <w:r w:rsidRPr="00724773">
              <w:t>Вид разрешенного использования</w:t>
            </w:r>
          </w:p>
          <w:p w:rsidR="00160A64" w:rsidRDefault="00160A64" w:rsidP="00E20BEA">
            <w:pPr>
              <w:ind w:right="76"/>
              <w:jc w:val="center"/>
            </w:pPr>
          </w:p>
          <w:p w:rsidR="00160A64" w:rsidRDefault="00160A64" w:rsidP="00E20BEA">
            <w:pPr>
              <w:ind w:right="76"/>
              <w:jc w:val="center"/>
            </w:pPr>
          </w:p>
          <w:p w:rsidR="00160A64" w:rsidRDefault="00160A64" w:rsidP="00E20BEA">
            <w:pPr>
              <w:ind w:right="76"/>
              <w:jc w:val="center"/>
            </w:pPr>
          </w:p>
          <w:p w:rsidR="00160A64" w:rsidRPr="00724773" w:rsidRDefault="00160A64" w:rsidP="00E20BEA">
            <w:pPr>
              <w:ind w:right="76"/>
              <w:jc w:val="center"/>
            </w:pPr>
            <w:r w:rsidRPr="00724773">
              <w:t xml:space="preserve"> 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160A64" w:rsidRPr="00724773" w:rsidRDefault="00160A64" w:rsidP="00E20BEA">
            <w:pPr>
              <w:ind w:right="76"/>
              <w:jc w:val="center"/>
            </w:pPr>
            <w:r w:rsidRPr="00724773">
              <w:t xml:space="preserve">Код разрешенного </w:t>
            </w:r>
            <w:proofErr w:type="gramStart"/>
            <w:r w:rsidRPr="00724773">
              <w:t>использования  земельного</w:t>
            </w:r>
            <w:proofErr w:type="gramEnd"/>
            <w:r w:rsidRPr="00724773">
              <w:t xml:space="preserve"> участка</w:t>
            </w:r>
          </w:p>
        </w:tc>
        <w:tc>
          <w:tcPr>
            <w:tcW w:w="1701" w:type="dxa"/>
          </w:tcPr>
          <w:p w:rsidR="00160A64" w:rsidRPr="00724773" w:rsidRDefault="00160A64" w:rsidP="00E20BEA">
            <w:r w:rsidRPr="00724773">
              <w:t>Ставка земельно</w:t>
            </w:r>
            <w:r>
              <w:t>го налога, % от кадастровой стоимости</w:t>
            </w:r>
            <w:r w:rsidRPr="00724773">
              <w:t xml:space="preserve"> земли</w:t>
            </w:r>
          </w:p>
        </w:tc>
      </w:tr>
      <w:tr w:rsidR="00160A64" w:rsidRPr="00EA585B" w:rsidTr="00E20BE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47D9D">
              <w:rPr>
                <w:sz w:val="28"/>
                <w:szCs w:val="28"/>
              </w:rPr>
              <w:t>Земли сельскохозяйственного назначения</w:t>
            </w:r>
          </w:p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60A64" w:rsidRPr="00EF55EF" w:rsidRDefault="00160A64" w:rsidP="00E20BEA">
            <w:pPr>
              <w:ind w:left="2" w:right="36"/>
              <w:jc w:val="both"/>
              <w:rPr>
                <w:b/>
                <w:sz w:val="28"/>
                <w:szCs w:val="28"/>
              </w:rPr>
            </w:pPr>
            <w:proofErr w:type="gramStart"/>
            <w:r w:rsidRPr="00EF55EF">
              <w:rPr>
                <w:b/>
                <w:sz w:val="28"/>
                <w:szCs w:val="28"/>
              </w:rPr>
              <w:t>Сельскохозяйственное  использование</w:t>
            </w:r>
            <w:proofErr w:type="gramEnd"/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EF55EF"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9B22D9">
              <w:t>Ведение личного подсобного хозяйства на полевых участках земельных участков, приобретённых (предоставленных) для ведения ЛПХ, на полевых участках, не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9B22D9">
              <w:t>Ведение личного подсобного хозяйства на полевых участках земельных участков, приобретённых (предоставленных) для ведения ЛПХ, на полевых участках,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EA585B" w:rsidTr="00E20BE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after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E35DB6" w:rsidRDefault="00160A64" w:rsidP="00E20BEA">
            <w:pPr>
              <w:ind w:left="2" w:right="36"/>
              <w:jc w:val="both"/>
              <w:rPr>
                <w:b/>
              </w:rPr>
            </w:pPr>
            <w:r w:rsidRPr="00E35DB6">
              <w:rPr>
                <w:b/>
              </w:rPr>
              <w:t>Жилая застройка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  <w:tc>
          <w:tcPr>
            <w:tcW w:w="1701" w:type="dxa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5342E7" w:rsidRDefault="00160A64" w:rsidP="00E20BEA">
            <w:pPr>
              <w:ind w:left="2" w:right="36"/>
              <w:jc w:val="both"/>
            </w:pPr>
            <w:r w:rsidRPr="005342E7">
              <w:rPr>
                <w:color w:val="002060"/>
              </w:rPr>
              <w:t>Для индивидуального жилищного строительства 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A585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05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5342E7">
              <w:t>Для индивидуального жилищного строительства (земельных участков, приобретенных (предоставленных) для ИЖС, используемых в предпринимательской 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5342E7" w:rsidRDefault="00160A64" w:rsidP="00E20BEA">
            <w:pPr>
              <w:ind w:left="2" w:right="36"/>
              <w:jc w:val="both"/>
            </w:pPr>
            <w:r w:rsidRPr="005342E7">
              <w:rPr>
                <w:color w:val="002060"/>
              </w:rPr>
              <w:t xml:space="preserve">Для ведения личного подсобного хозяйства (за исключением земельных участков, приобретённых (предоставленных) для ЛПХ, </w:t>
            </w:r>
            <w:r w:rsidRPr="005342E7">
              <w:rPr>
                <w:b/>
                <w:color w:val="002060"/>
              </w:rPr>
              <w:t>не</w:t>
            </w:r>
            <w:r w:rsidRPr="005342E7">
              <w:rPr>
                <w:color w:val="002060"/>
              </w:rPr>
              <w:t xml:space="preserve"> используемых в предпринимательской деятельности, и указанных в настоящем абзаце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5342E7">
              <w:t>Для ведения личного подсобного хозяйства (земельных участков приобретённых (предоставленных) для ЛПХ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E35DB6" w:rsidRDefault="00160A64" w:rsidP="00E20BEA">
            <w:pPr>
              <w:tabs>
                <w:tab w:val="left" w:pos="3421"/>
              </w:tabs>
              <w:ind w:left="2" w:right="36"/>
              <w:jc w:val="both"/>
              <w:rPr>
                <w:b/>
              </w:rPr>
            </w:pPr>
            <w:r w:rsidRPr="005342E7">
              <w:t xml:space="preserve">Обслуживание жилой </w:t>
            </w:r>
            <w:proofErr w:type="gramStart"/>
            <w:r w:rsidRPr="005342E7">
              <w:t>застройки(</w:t>
            </w:r>
            <w:proofErr w:type="gramEnd"/>
            <w:r w:rsidRPr="005342E7">
              <w:t>не используемых в предпринимательской</w:t>
            </w:r>
            <w:r>
              <w:rPr>
                <w:sz w:val="28"/>
                <w:szCs w:val="28"/>
              </w:rPr>
              <w:t xml:space="preserve"> </w:t>
            </w:r>
            <w:r w:rsidRPr="005342E7">
              <w:t>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5342E7" w:rsidRDefault="00160A64" w:rsidP="00E20BEA">
            <w:pPr>
              <w:ind w:left="2" w:right="36"/>
              <w:jc w:val="both"/>
              <w:rPr>
                <w:b/>
              </w:rPr>
            </w:pPr>
            <w:r w:rsidRPr="005342E7">
              <w:t>Обслуживание жилой застройки (используемых в предпринимательской 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E35DB6" w:rsidRDefault="00160A64" w:rsidP="00E20BEA">
            <w:pPr>
              <w:ind w:left="2" w:right="36"/>
              <w:jc w:val="both"/>
              <w:rPr>
                <w:b/>
              </w:rPr>
            </w:pPr>
            <w:r w:rsidRPr="00E35DB6">
              <w:rPr>
                <w:b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642E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 xml:space="preserve">Коммунальное обслуживание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Бытовое обслуживание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2D4C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</w:tcPr>
          <w:p w:rsidR="00160A64" w:rsidRPr="002D4C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2D4C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Здравоохранение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  <w:shd w:val="clear" w:color="auto" w:fill="auto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Дошкольное, начальное и среднее общее образование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701" w:type="dxa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Культурное развитие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701" w:type="dxa"/>
          </w:tcPr>
          <w:p w:rsidR="00160A64" w:rsidRPr="00EA585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EA585B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Религиозное использование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F23A1C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F23A1C">
              <w:rPr>
                <w:sz w:val="28"/>
                <w:szCs w:val="28"/>
              </w:rPr>
              <w:t>3.7</w:t>
            </w:r>
          </w:p>
        </w:tc>
        <w:tc>
          <w:tcPr>
            <w:tcW w:w="1701" w:type="dxa"/>
          </w:tcPr>
          <w:p w:rsidR="00160A64" w:rsidRPr="00F23A1C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F23A1C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Общественное управление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2D4C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 w:rsidRPr="002D4C64">
              <w:rPr>
                <w:sz w:val="28"/>
                <w:szCs w:val="28"/>
              </w:rPr>
              <w:t>3.8</w:t>
            </w:r>
          </w:p>
        </w:tc>
        <w:tc>
          <w:tcPr>
            <w:tcW w:w="1701" w:type="dxa"/>
          </w:tcPr>
          <w:p w:rsidR="00160A64" w:rsidRPr="002D4C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2D4C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Предпринимательство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701" w:type="dxa"/>
          </w:tcPr>
          <w:p w:rsidR="00160A64" w:rsidRPr="003275C5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60A64" w:rsidRPr="003275C5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Деловое управление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</w:tcPr>
          <w:p w:rsidR="00160A64" w:rsidRPr="003275C5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,5</w:t>
            </w:r>
          </w:p>
        </w:tc>
      </w:tr>
      <w:tr w:rsidR="00160A64" w:rsidRPr="003275C5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Рынки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1701" w:type="dxa"/>
          </w:tcPr>
          <w:p w:rsidR="00160A64" w:rsidRPr="003275C5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,5</w:t>
            </w:r>
          </w:p>
        </w:tc>
      </w:tr>
      <w:tr w:rsidR="00160A64" w:rsidRPr="003275C5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Магазины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EA585B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701" w:type="dxa"/>
          </w:tcPr>
          <w:p w:rsidR="00160A64" w:rsidRDefault="00160A64" w:rsidP="00E20BEA">
            <w:pPr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Отдых (рекреация)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</w:t>
            </w:r>
          </w:p>
        </w:tc>
        <w:tc>
          <w:tcPr>
            <w:tcW w:w="1701" w:type="dxa"/>
          </w:tcPr>
          <w:p w:rsidR="00160A64" w:rsidRDefault="00160A64" w:rsidP="00E2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701" w:type="dxa"/>
          </w:tcPr>
          <w:p w:rsidR="00160A64" w:rsidRDefault="00160A64" w:rsidP="00E2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after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0A64" w:rsidRDefault="00160A64" w:rsidP="00E20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промышлен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60A64" w:rsidRDefault="00160A64" w:rsidP="00E20B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t xml:space="preserve">, </w:t>
            </w:r>
            <w:r>
              <w:rPr>
                <w:sz w:val="28"/>
                <w:szCs w:val="28"/>
              </w:rPr>
              <w:t>энергетики, транспорта, связи, радиовещания, телевидения,</w:t>
            </w:r>
          </w:p>
          <w:p w:rsidR="00160A64" w:rsidRPr="00F47D9D" w:rsidRDefault="00160A64" w:rsidP="00E20BEA">
            <w:pPr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Производственная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</w:p>
        </w:tc>
        <w:tc>
          <w:tcPr>
            <w:tcW w:w="1701" w:type="dxa"/>
          </w:tcPr>
          <w:p w:rsidR="00160A64" w:rsidRDefault="00160A64" w:rsidP="00E2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700F6A" w:rsidRDefault="00160A64" w:rsidP="00E20BE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Недропользование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701" w:type="dxa"/>
          </w:tcPr>
          <w:p w:rsidR="00160A64" w:rsidRDefault="00160A64" w:rsidP="00E2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Default="00160A64" w:rsidP="00E20BEA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Энергетика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1701" w:type="dxa"/>
          </w:tcPr>
          <w:p w:rsidR="00160A64" w:rsidRPr="002D4C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2D4C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Связь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1701" w:type="dxa"/>
          </w:tcPr>
          <w:p w:rsidR="00160A64" w:rsidRPr="002D4C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2D4C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Склады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481833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7.0</w:t>
            </w:r>
          </w:p>
        </w:tc>
        <w:tc>
          <w:tcPr>
            <w:tcW w:w="1701" w:type="dxa"/>
          </w:tcPr>
          <w:p w:rsidR="00160A64" w:rsidRPr="00481833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160A64" w:rsidRPr="00481833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Автомобильный 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481833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7.1</w:t>
            </w:r>
          </w:p>
        </w:tc>
        <w:tc>
          <w:tcPr>
            <w:tcW w:w="1701" w:type="dxa"/>
          </w:tcPr>
          <w:p w:rsidR="00160A64" w:rsidRPr="00481833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160A64" w:rsidRPr="00481833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Трубопроводный 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481833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160A64" w:rsidRPr="00481833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160A64" w:rsidRPr="00481833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Обеспечение обороны и безопасности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Обеспечение внутреннего правопорядка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  <w:rPr>
                <w:b/>
              </w:rPr>
            </w:pPr>
            <w:r w:rsidRPr="00404EE0">
              <w:rPr>
                <w:b/>
              </w:rPr>
              <w:t>Земельные участки (территории) общего пользования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8F3E7C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8F3E7C">
              <w:rPr>
                <w:sz w:val="28"/>
                <w:szCs w:val="28"/>
              </w:rPr>
              <w:t>12.0</w:t>
            </w:r>
          </w:p>
        </w:tc>
        <w:tc>
          <w:tcPr>
            <w:tcW w:w="1701" w:type="dxa"/>
          </w:tcPr>
          <w:p w:rsidR="00160A64" w:rsidRPr="008F3E7C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8F3E7C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Ритуальная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1701" w:type="dxa"/>
          </w:tcPr>
          <w:p w:rsidR="00160A64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404EE0" w:rsidRDefault="00160A64" w:rsidP="00E20BEA">
            <w:pPr>
              <w:ind w:left="2" w:right="36"/>
              <w:jc w:val="both"/>
            </w:pPr>
            <w:r w:rsidRPr="00404EE0">
              <w:t>Специальная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8F59DB" w:rsidRDefault="00160A64" w:rsidP="00E20BEA">
            <w:pPr>
              <w:ind w:right="36"/>
              <w:jc w:val="center"/>
              <w:rPr>
                <w:sz w:val="28"/>
                <w:szCs w:val="28"/>
              </w:rPr>
            </w:pPr>
            <w:r w:rsidRPr="008F59DB">
              <w:rPr>
                <w:sz w:val="28"/>
                <w:szCs w:val="28"/>
              </w:rPr>
              <w:t>12.2</w:t>
            </w:r>
          </w:p>
        </w:tc>
        <w:tc>
          <w:tcPr>
            <w:tcW w:w="1701" w:type="dxa"/>
          </w:tcPr>
          <w:p w:rsidR="00160A64" w:rsidRPr="008F59DB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60A64" w:rsidRPr="008F59DB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F85CED" w:rsidRDefault="00160A64" w:rsidP="00E20BEA">
            <w:pPr>
              <w:ind w:left="2" w:right="36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F85CED" w:rsidRDefault="00160A64" w:rsidP="00E20BEA">
            <w:pPr>
              <w:ind w:right="3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160A64" w:rsidRPr="00F85CE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60A64" w:rsidRPr="00F85CED" w:rsidTr="00E20BEA">
        <w:tc>
          <w:tcPr>
            <w:tcW w:w="534" w:type="dxa"/>
            <w:vMerge/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160A64" w:rsidRPr="00F47D9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60A64" w:rsidRPr="00F85CED" w:rsidRDefault="00160A64" w:rsidP="00E20BEA">
            <w:pPr>
              <w:ind w:left="2" w:right="36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160A64" w:rsidRPr="00F85CED" w:rsidRDefault="00160A64" w:rsidP="00E20BEA">
            <w:pPr>
              <w:ind w:right="3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160A64" w:rsidRPr="00F85CED" w:rsidRDefault="00160A64" w:rsidP="00E20BEA">
            <w:pPr>
              <w:pStyle w:val="a4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160A64" w:rsidRPr="009C4C38" w:rsidRDefault="00160A64" w:rsidP="00160A64"/>
    <w:p w:rsidR="00160A64" w:rsidRPr="00F65BC5" w:rsidRDefault="00160A64" w:rsidP="00160A64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 xml:space="preserve">        3. Налоговые льготы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3.1. Налоговый вычет по земельному налогу установлен положениями п. 5     ст. 391 НК РФ.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3.2. Налоговые льготы по земельному налогу установлены положениями ст. 395 НК РФ.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3.3. Установить, в соответствии с п. 2 ст. 387 НКРФ, льготу по земельному </w:t>
      </w:r>
      <w:proofErr w:type="gramStart"/>
      <w:r w:rsidRPr="00F65BC5">
        <w:rPr>
          <w:sz w:val="28"/>
          <w:szCs w:val="28"/>
        </w:rPr>
        <w:t>налогу  в</w:t>
      </w:r>
      <w:proofErr w:type="gramEnd"/>
      <w:r w:rsidRPr="00F65BC5">
        <w:rPr>
          <w:sz w:val="28"/>
          <w:szCs w:val="28"/>
        </w:rPr>
        <w:t xml:space="preserve">  размере  100%  суммы  исчисленного  земельного  налога  следующим категориям налогоплательщиков: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1) инвалиды I и II групп инвалидности;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lastRenderedPageBreak/>
        <w:t xml:space="preserve">2) органы местного самоуправления, учреждения, финансируемые из бюджета муниципального образования </w:t>
      </w:r>
      <w:proofErr w:type="spellStart"/>
      <w:r w:rsidRPr="00F65BC5">
        <w:rPr>
          <w:sz w:val="28"/>
          <w:szCs w:val="28"/>
        </w:rPr>
        <w:t>Славновское</w:t>
      </w:r>
      <w:proofErr w:type="spellEnd"/>
      <w:r w:rsidRPr="00F65BC5">
        <w:rPr>
          <w:sz w:val="28"/>
          <w:szCs w:val="28"/>
        </w:rPr>
        <w:t xml:space="preserve"> сельское поселение и муниципального образования </w:t>
      </w:r>
      <w:proofErr w:type="spellStart"/>
      <w:r w:rsidRPr="00F65BC5">
        <w:rPr>
          <w:sz w:val="28"/>
          <w:szCs w:val="28"/>
        </w:rPr>
        <w:t>Раздольненский</w:t>
      </w:r>
      <w:proofErr w:type="spellEnd"/>
      <w:r w:rsidRPr="00F65BC5">
        <w:rPr>
          <w:sz w:val="28"/>
          <w:szCs w:val="28"/>
        </w:rPr>
        <w:t xml:space="preserve"> район Республики Крым;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3)  </w:t>
      </w:r>
      <w:proofErr w:type="gramStart"/>
      <w:r w:rsidRPr="00F65BC5">
        <w:rPr>
          <w:sz w:val="28"/>
          <w:szCs w:val="28"/>
        </w:rPr>
        <w:t>организации  в</w:t>
      </w:r>
      <w:proofErr w:type="gramEnd"/>
      <w:r w:rsidRPr="00F65BC5">
        <w:rPr>
          <w:sz w:val="28"/>
          <w:szCs w:val="28"/>
        </w:rPr>
        <w:t xml:space="preserve">  отношении  земельных  участков,  предназначенных  для захоронения;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4) организации в отношении земельных участков, занятых автомобильными </w:t>
      </w:r>
      <w:proofErr w:type="gramStart"/>
      <w:r w:rsidRPr="00F65BC5">
        <w:rPr>
          <w:sz w:val="28"/>
          <w:szCs w:val="28"/>
        </w:rPr>
        <w:t>дорогами  местного</w:t>
      </w:r>
      <w:proofErr w:type="gramEnd"/>
      <w:r w:rsidRPr="00F65BC5">
        <w:rPr>
          <w:sz w:val="28"/>
          <w:szCs w:val="28"/>
        </w:rPr>
        <w:t xml:space="preserve">  значения  в  границах </w:t>
      </w:r>
      <w:proofErr w:type="spellStart"/>
      <w:r w:rsidRPr="00F65BC5">
        <w:rPr>
          <w:sz w:val="28"/>
          <w:szCs w:val="28"/>
        </w:rPr>
        <w:t>Славновского</w:t>
      </w:r>
      <w:proofErr w:type="spellEnd"/>
      <w:r w:rsidRPr="00F65BC5">
        <w:rPr>
          <w:sz w:val="28"/>
          <w:szCs w:val="28"/>
        </w:rPr>
        <w:t xml:space="preserve">  сельского  поселения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Республики Крым.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3.4.Налоговые льготы, установленные настоящей статьей, не распространяются на земельные участки (части, доли земельных участков), передаваемые в аренду.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3.5.Налогоплательщики, являющиеся физическими лицами, имеющие право </w:t>
      </w:r>
      <w:proofErr w:type="gramStart"/>
      <w:r w:rsidRPr="00F65BC5">
        <w:rPr>
          <w:sz w:val="28"/>
          <w:szCs w:val="28"/>
        </w:rPr>
        <w:t>на  налоговые</w:t>
      </w:r>
      <w:proofErr w:type="gramEnd"/>
      <w:r w:rsidRPr="00F65BC5">
        <w:rPr>
          <w:sz w:val="28"/>
          <w:szCs w:val="28"/>
        </w:rPr>
        <w:t xml:space="preserve">  льготы,  установленные  законодательством  о  налогах  и 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3.6. Налогоплательщики, имеющие право на налоговые льготы, в том числе в </w:t>
      </w:r>
      <w:proofErr w:type="gramStart"/>
      <w:r w:rsidRPr="00F65BC5">
        <w:rPr>
          <w:sz w:val="28"/>
          <w:szCs w:val="28"/>
        </w:rPr>
        <w:t>виде  налогового</w:t>
      </w:r>
      <w:proofErr w:type="gramEnd"/>
      <w:r w:rsidRPr="00F65BC5">
        <w:rPr>
          <w:sz w:val="28"/>
          <w:szCs w:val="28"/>
        </w:rPr>
        <w:t xml:space="preserve">  вычета,  установленные законодательством о  налогах  и  сборах, представляют в налоговый орган по своему выбору заявление о предоставлении 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налоговой льготы, а также вправе представить документы, подтверждающие право налогоплательщика на налоговую льготу.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3.7.  </w:t>
      </w:r>
      <w:proofErr w:type="gramStart"/>
      <w:r w:rsidRPr="00F65BC5">
        <w:rPr>
          <w:sz w:val="28"/>
          <w:szCs w:val="28"/>
        </w:rPr>
        <w:t>Представление  заявления</w:t>
      </w:r>
      <w:proofErr w:type="gramEnd"/>
      <w:r w:rsidRPr="00F65BC5">
        <w:rPr>
          <w:sz w:val="28"/>
          <w:szCs w:val="28"/>
        </w:rPr>
        <w:t xml:space="preserve">  о  предоставлении  налоговой  льготы, подтверждение  права  налогоплательщика  на  налоговую  льготу, 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 льготы  осуществляются  в  порядке,  аналогичном  порядку, предусмотренному пунктом  3  статьи 361.1Налогового  кодекса  Российской Федерации. 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3.8. 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 налоговой  льготы  или  не  сообщил  об  отказе  от  применения налоговой  льготы,  налоговая  льгота  предоставляется  на  основании  сведений, полученных налоговым органом в соответствии с настоящим Кодексом и другими федеральными  законами,  начиная  с  налогового  периода,  в  котором  у налогоплательщика возникло право на налоговую льготу. 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3.9. В случае возникновения (прекращения) у налогоплательщиков в течение </w:t>
      </w:r>
      <w:proofErr w:type="gramStart"/>
      <w:r w:rsidRPr="00F65BC5">
        <w:rPr>
          <w:sz w:val="28"/>
          <w:szCs w:val="28"/>
        </w:rPr>
        <w:t>налогового  (</w:t>
      </w:r>
      <w:proofErr w:type="gramEnd"/>
      <w:r w:rsidRPr="00F65BC5">
        <w:rPr>
          <w:sz w:val="28"/>
          <w:szCs w:val="28"/>
        </w:rPr>
        <w:t>отчетного)  периода  права  на  налоговую  льготу  исчисление 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 как  отношение  числа  полных  месяцев,  в  течение 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месяц».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4. </w:t>
      </w:r>
      <w:r w:rsidRPr="00F65BC5">
        <w:rPr>
          <w:b/>
          <w:sz w:val="28"/>
          <w:szCs w:val="28"/>
        </w:rPr>
        <w:t>Иные положения</w:t>
      </w:r>
      <w:r w:rsidRPr="00F65BC5">
        <w:rPr>
          <w:sz w:val="28"/>
          <w:szCs w:val="28"/>
        </w:rPr>
        <w:t xml:space="preserve"> </w:t>
      </w:r>
    </w:p>
    <w:p w:rsidR="00160A64" w:rsidRPr="00F65BC5" w:rsidRDefault="00160A64" w:rsidP="00160A64">
      <w:pPr>
        <w:pStyle w:val="a7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Иные положения, относящиеся к земельному налогу, определяются главой 31 Налогового кодекса Российской Федерации.</w:t>
      </w:r>
      <w:r w:rsidRPr="00F65BC5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160A64" w:rsidRPr="00F65BC5" w:rsidRDefault="00160A64" w:rsidP="00160A6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Pr="00F65BC5">
        <w:rPr>
          <w:color w:val="000000"/>
          <w:sz w:val="28"/>
          <w:szCs w:val="28"/>
          <w:shd w:val="clear" w:color="auto" w:fill="FFFFFF"/>
        </w:rPr>
        <w:t>5.</w:t>
      </w:r>
      <w:r w:rsidRPr="00F65BC5">
        <w:rPr>
          <w:sz w:val="28"/>
          <w:szCs w:val="28"/>
        </w:rPr>
        <w:t xml:space="preserve"> </w:t>
      </w:r>
      <w:r w:rsidRPr="00F65BC5">
        <w:rPr>
          <w:color w:val="000000"/>
          <w:sz w:val="28"/>
          <w:szCs w:val="28"/>
          <w:shd w:val="clear" w:color="auto" w:fill="FFFFFF"/>
        </w:rPr>
        <w:t xml:space="preserve">Обнародовать путем размещения </w:t>
      </w:r>
      <w:r w:rsidRPr="003413CB">
        <w:rPr>
          <w:spacing w:val="-7"/>
          <w:sz w:val="28"/>
          <w:szCs w:val="28"/>
        </w:rPr>
        <w:t xml:space="preserve"> </w:t>
      </w:r>
      <w:r w:rsidRPr="00F65BC5">
        <w:rPr>
          <w:sz w:val="28"/>
          <w:szCs w:val="28"/>
        </w:rPr>
        <w:t xml:space="preserve">в сетевом издании - официальный сайт </w:t>
      </w:r>
      <w:proofErr w:type="spellStart"/>
      <w:r w:rsidRPr="00F65BC5">
        <w:rPr>
          <w:sz w:val="28"/>
          <w:szCs w:val="28"/>
        </w:rPr>
        <w:t>Славновского</w:t>
      </w:r>
      <w:proofErr w:type="spellEnd"/>
      <w:r w:rsidRPr="00F65BC5">
        <w:rPr>
          <w:sz w:val="28"/>
          <w:szCs w:val="28"/>
        </w:rPr>
        <w:t xml:space="preserve"> сельского поселения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Республики Крым (http:// </w:t>
      </w:r>
      <w:proofErr w:type="spellStart"/>
      <w:r w:rsidRPr="00F65BC5">
        <w:rPr>
          <w:sz w:val="28"/>
          <w:szCs w:val="28"/>
          <w:lang w:val="en-US"/>
        </w:rPr>
        <w:t>slavnovskoe</w:t>
      </w:r>
      <w:proofErr w:type="spellEnd"/>
      <w:r w:rsidRPr="00F65BC5">
        <w:rPr>
          <w:sz w:val="28"/>
          <w:szCs w:val="28"/>
          <w:shd w:val="clear" w:color="auto" w:fill="FFFFFF"/>
        </w:rPr>
        <w:t>.</w:t>
      </w:r>
      <w:proofErr w:type="spellStart"/>
      <w:r w:rsidRPr="00F65BC5">
        <w:rPr>
          <w:sz w:val="28"/>
          <w:szCs w:val="28"/>
          <w:shd w:val="clear" w:color="auto" w:fill="FFFFFF"/>
        </w:rPr>
        <w:t>ru</w:t>
      </w:r>
      <w:proofErr w:type="spellEnd"/>
      <w:r w:rsidRPr="00F65BC5">
        <w:rPr>
          <w:sz w:val="28"/>
          <w:szCs w:val="28"/>
          <w:shd w:val="clear" w:color="auto" w:fill="FFFFFF"/>
        </w:rPr>
        <w:t>)</w:t>
      </w:r>
      <w:r w:rsidRPr="00F65BC5">
        <w:rPr>
          <w:spacing w:val="-7"/>
          <w:sz w:val="28"/>
          <w:szCs w:val="28"/>
        </w:rPr>
        <w:t xml:space="preserve"> , на </w:t>
      </w:r>
      <w:r w:rsidRPr="00F65BC5">
        <w:rPr>
          <w:sz w:val="28"/>
          <w:szCs w:val="28"/>
        </w:rPr>
        <w:t xml:space="preserve"> официальном Портале Правительства Республики Крым на странице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в разделе «Муниципальное образование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района» подраздел «</w:t>
      </w:r>
      <w:proofErr w:type="spellStart"/>
      <w:r w:rsidRPr="00F65BC5">
        <w:rPr>
          <w:sz w:val="28"/>
          <w:szCs w:val="28"/>
        </w:rPr>
        <w:t>Славновское</w:t>
      </w:r>
      <w:proofErr w:type="spellEnd"/>
      <w:r w:rsidRPr="00F65BC5">
        <w:rPr>
          <w:sz w:val="28"/>
          <w:szCs w:val="28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Pr="00F65BC5">
        <w:rPr>
          <w:sz w:val="28"/>
          <w:szCs w:val="28"/>
        </w:rPr>
        <w:t>Раздольненский</w:t>
      </w:r>
      <w:proofErr w:type="spellEnd"/>
      <w:r w:rsidRPr="00F65BC5">
        <w:rPr>
          <w:sz w:val="28"/>
          <w:szCs w:val="28"/>
        </w:rPr>
        <w:t xml:space="preserve"> район, </w:t>
      </w:r>
      <w:proofErr w:type="spellStart"/>
      <w:r w:rsidRPr="00F65BC5">
        <w:rPr>
          <w:sz w:val="28"/>
          <w:szCs w:val="28"/>
        </w:rPr>
        <w:t>с.Славное</w:t>
      </w:r>
      <w:proofErr w:type="spellEnd"/>
      <w:r w:rsidRPr="00F65BC5">
        <w:rPr>
          <w:sz w:val="28"/>
          <w:szCs w:val="28"/>
        </w:rPr>
        <w:t>, ул. Ленина, дом 12.</w:t>
      </w:r>
    </w:p>
    <w:p w:rsidR="00160A64" w:rsidRPr="00F65BC5" w:rsidRDefault="00160A64" w:rsidP="00160A64">
      <w:pPr>
        <w:pStyle w:val="a7"/>
        <w:jc w:val="both"/>
        <w:rPr>
          <w:sz w:val="28"/>
          <w:szCs w:val="28"/>
        </w:rPr>
      </w:pPr>
      <w:r w:rsidRPr="00F65BC5">
        <w:rPr>
          <w:color w:val="000000"/>
          <w:sz w:val="28"/>
          <w:szCs w:val="28"/>
        </w:rPr>
        <w:t xml:space="preserve">        6. Контроль за исполнением настоящего решения возложить на комиссию </w:t>
      </w:r>
      <w:proofErr w:type="spellStart"/>
      <w:r w:rsidRPr="00F65BC5">
        <w:rPr>
          <w:color w:val="000000"/>
          <w:sz w:val="28"/>
          <w:szCs w:val="28"/>
        </w:rPr>
        <w:t>Славновского</w:t>
      </w:r>
      <w:proofErr w:type="spellEnd"/>
      <w:r w:rsidRPr="00F65BC5">
        <w:rPr>
          <w:color w:val="000000"/>
          <w:sz w:val="28"/>
          <w:szCs w:val="28"/>
        </w:rPr>
        <w:t xml:space="preserve"> сельского совета </w:t>
      </w:r>
      <w:r w:rsidRPr="00F65BC5">
        <w:rPr>
          <w:sz w:val="28"/>
          <w:szCs w:val="28"/>
        </w:rPr>
        <w:t>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160A64" w:rsidRPr="00F65BC5" w:rsidRDefault="00160A64" w:rsidP="00160A6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BC5">
        <w:rPr>
          <w:rFonts w:ascii="Times New Roman" w:hAnsi="Times New Roman" w:cs="Times New Roman"/>
          <w:sz w:val="28"/>
          <w:szCs w:val="28"/>
        </w:rPr>
        <w:t>7.</w:t>
      </w:r>
      <w:r w:rsidRPr="00F65BC5">
        <w:rPr>
          <w:sz w:val="28"/>
          <w:szCs w:val="28"/>
        </w:rPr>
        <w:t xml:space="preserve"> </w:t>
      </w:r>
      <w:r w:rsidRPr="00F65BC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действие на отношения, возникшие с 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5B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60A64" w:rsidRPr="00F65BC5" w:rsidRDefault="00160A64" w:rsidP="00160A64">
      <w:pPr>
        <w:rPr>
          <w:b/>
          <w:sz w:val="28"/>
          <w:szCs w:val="28"/>
        </w:rPr>
      </w:pPr>
    </w:p>
    <w:p w:rsidR="00160A64" w:rsidRPr="00F65BC5" w:rsidRDefault="00160A64" w:rsidP="00160A64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 xml:space="preserve">Председатель </w:t>
      </w:r>
      <w:proofErr w:type="spellStart"/>
      <w:r w:rsidRPr="00F65BC5">
        <w:rPr>
          <w:b/>
          <w:sz w:val="28"/>
          <w:szCs w:val="28"/>
        </w:rPr>
        <w:t>Славновского</w:t>
      </w:r>
      <w:proofErr w:type="spellEnd"/>
      <w:r w:rsidRPr="00F65BC5">
        <w:rPr>
          <w:b/>
          <w:sz w:val="28"/>
          <w:szCs w:val="28"/>
        </w:rPr>
        <w:t xml:space="preserve"> сельского</w:t>
      </w:r>
    </w:p>
    <w:p w:rsidR="00160A64" w:rsidRPr="00F65BC5" w:rsidRDefault="00160A64" w:rsidP="00160A64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>совета – глава Администрации</w:t>
      </w:r>
    </w:p>
    <w:p w:rsidR="00160A64" w:rsidRPr="00F65BC5" w:rsidRDefault="00160A64" w:rsidP="00160A64">
      <w:pPr>
        <w:rPr>
          <w:b/>
          <w:sz w:val="28"/>
          <w:szCs w:val="28"/>
        </w:rPr>
      </w:pPr>
      <w:proofErr w:type="spellStart"/>
      <w:r w:rsidRPr="00F65BC5">
        <w:rPr>
          <w:b/>
          <w:sz w:val="28"/>
          <w:szCs w:val="28"/>
        </w:rPr>
        <w:t>Славновского</w:t>
      </w:r>
      <w:proofErr w:type="spellEnd"/>
      <w:r w:rsidRPr="00F65BC5">
        <w:rPr>
          <w:b/>
          <w:sz w:val="28"/>
          <w:szCs w:val="28"/>
        </w:rPr>
        <w:t xml:space="preserve"> сельского поселения</w:t>
      </w:r>
      <w:r w:rsidRPr="00F65BC5">
        <w:rPr>
          <w:b/>
          <w:sz w:val="28"/>
          <w:szCs w:val="28"/>
        </w:rPr>
        <w:tab/>
        <w:t xml:space="preserve">                                          </w:t>
      </w:r>
      <w:proofErr w:type="spellStart"/>
      <w:r w:rsidRPr="00F65BC5">
        <w:rPr>
          <w:b/>
          <w:sz w:val="28"/>
          <w:szCs w:val="28"/>
        </w:rPr>
        <w:t>Н.Н.Харченко</w:t>
      </w:r>
      <w:proofErr w:type="spellEnd"/>
    </w:p>
    <w:p w:rsidR="0098078D" w:rsidRDefault="0098078D"/>
    <w:sectPr w:rsidR="0098078D" w:rsidSect="008D3495">
      <w:headerReference w:type="default" r:id="rId4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DB1" w:rsidRDefault="00160A64" w:rsidP="00E16DB1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CE"/>
    <w:rsid w:val="00160A64"/>
    <w:rsid w:val="003B25CE"/>
    <w:rsid w:val="009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3E3B9-0A01-4F49-93F4-A22EA9B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60A6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160A64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160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60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16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0A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0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0A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0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2025-09-03T08:25:00Z</cp:lastPrinted>
  <dcterms:created xsi:type="dcterms:W3CDTF">2025-09-03T08:22:00Z</dcterms:created>
  <dcterms:modified xsi:type="dcterms:W3CDTF">2025-09-03T08:26:00Z</dcterms:modified>
</cp:coreProperties>
</file>