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5F" w:rsidRDefault="00625F5F" w:rsidP="00625F5F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503E63" wp14:editId="30763E59">
            <wp:extent cx="676275" cy="581025"/>
            <wp:effectExtent l="0" t="0" r="9525" b="9525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F5F" w:rsidRPr="00C703E9" w:rsidRDefault="00625F5F" w:rsidP="00625F5F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 w:rsidRPr="00C703E9"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625F5F" w:rsidRPr="00C703E9" w:rsidRDefault="00625F5F" w:rsidP="00625F5F">
      <w:pPr>
        <w:pStyle w:val="12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703E9"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625F5F" w:rsidRPr="00C703E9" w:rsidRDefault="00625F5F" w:rsidP="00625F5F">
      <w:pPr>
        <w:pStyle w:val="12"/>
        <w:tabs>
          <w:tab w:val="left" w:pos="71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25F5F" w:rsidRPr="00C703E9" w:rsidRDefault="00625F5F" w:rsidP="00625F5F">
      <w:pPr>
        <w:jc w:val="center"/>
        <w:rPr>
          <w:b/>
          <w:bCs/>
        </w:rPr>
      </w:pPr>
      <w:r>
        <w:rPr>
          <w:b/>
          <w:bCs/>
        </w:rPr>
        <w:t xml:space="preserve">22 </w:t>
      </w:r>
      <w:proofErr w:type="gramStart"/>
      <w:r w:rsidRPr="00C703E9">
        <w:rPr>
          <w:b/>
          <w:bCs/>
        </w:rPr>
        <w:t xml:space="preserve">сессия  </w:t>
      </w:r>
      <w:r>
        <w:rPr>
          <w:b/>
          <w:bCs/>
        </w:rPr>
        <w:t>3</w:t>
      </w:r>
      <w:proofErr w:type="gramEnd"/>
      <w:r>
        <w:rPr>
          <w:b/>
          <w:bCs/>
        </w:rPr>
        <w:t xml:space="preserve"> </w:t>
      </w:r>
      <w:r w:rsidRPr="00C703E9">
        <w:rPr>
          <w:b/>
          <w:bCs/>
        </w:rPr>
        <w:t>созыва</w:t>
      </w:r>
    </w:p>
    <w:p w:rsidR="00625F5F" w:rsidRPr="00C703E9" w:rsidRDefault="00625F5F" w:rsidP="00625F5F">
      <w:pPr>
        <w:jc w:val="center"/>
        <w:rPr>
          <w:b/>
        </w:rPr>
      </w:pPr>
      <w:r w:rsidRPr="00C703E9">
        <w:rPr>
          <w:b/>
        </w:rPr>
        <w:t xml:space="preserve">РЕШЕНИЕ № </w:t>
      </w:r>
      <w:r>
        <w:rPr>
          <w:b/>
        </w:rPr>
        <w:t>17</w:t>
      </w:r>
      <w:r>
        <w:rPr>
          <w:b/>
        </w:rPr>
        <w:t>7</w:t>
      </w:r>
    </w:p>
    <w:p w:rsidR="00625F5F" w:rsidRPr="00C703E9" w:rsidRDefault="00625F5F" w:rsidP="00625F5F">
      <w:r>
        <w:rPr>
          <w:u w:val="single"/>
        </w:rPr>
        <w:t xml:space="preserve">18 мая </w:t>
      </w:r>
      <w:r w:rsidRPr="00C703E9">
        <w:rPr>
          <w:u w:val="single"/>
        </w:rPr>
        <w:t>202</w:t>
      </w:r>
      <w:r>
        <w:rPr>
          <w:u w:val="single"/>
        </w:rPr>
        <w:t>6</w:t>
      </w:r>
      <w:r w:rsidRPr="00C703E9">
        <w:rPr>
          <w:u w:val="single"/>
        </w:rPr>
        <w:t xml:space="preserve"> г</w:t>
      </w:r>
      <w:r w:rsidRPr="00C703E9">
        <w:t>.</w:t>
      </w:r>
    </w:p>
    <w:p w:rsidR="00625F5F" w:rsidRPr="00C703E9" w:rsidRDefault="00625F5F" w:rsidP="00625F5F">
      <w:pPr>
        <w:ind w:right="1064"/>
      </w:pPr>
      <w:proofErr w:type="spellStart"/>
      <w:r w:rsidRPr="00C703E9">
        <w:t>с.Славное</w:t>
      </w:r>
      <w:proofErr w:type="spellEnd"/>
      <w:r w:rsidRPr="00C703E9">
        <w:t xml:space="preserve"> </w:t>
      </w:r>
    </w:p>
    <w:p w:rsidR="00625F5F" w:rsidRPr="00CB3706" w:rsidRDefault="00625F5F" w:rsidP="00625F5F"/>
    <w:p w:rsidR="003E471E" w:rsidRDefault="009003D7" w:rsidP="00625F5F">
      <w:pPr>
        <w:rPr>
          <w:b/>
        </w:rPr>
      </w:pPr>
      <w:r w:rsidRPr="009003D7">
        <w:rPr>
          <w:rStyle w:val="a3"/>
        </w:rPr>
        <w:t xml:space="preserve">О внесении изменений в решение </w:t>
      </w:r>
      <w:proofErr w:type="spellStart"/>
      <w:r w:rsidR="003E471E">
        <w:rPr>
          <w:rStyle w:val="a3"/>
        </w:rPr>
        <w:t>Славно</w:t>
      </w:r>
      <w:r w:rsidRPr="009003D7">
        <w:rPr>
          <w:rStyle w:val="a3"/>
        </w:rPr>
        <w:t>вского</w:t>
      </w:r>
      <w:proofErr w:type="spellEnd"/>
      <w:r w:rsidRPr="009003D7">
        <w:rPr>
          <w:rStyle w:val="a3"/>
        </w:rPr>
        <w:t xml:space="preserve"> сельского совета </w:t>
      </w:r>
      <w:proofErr w:type="spellStart"/>
      <w:r w:rsidRPr="009003D7">
        <w:rPr>
          <w:rStyle w:val="a3"/>
        </w:rPr>
        <w:t>Раздольненского</w:t>
      </w:r>
      <w:proofErr w:type="spellEnd"/>
      <w:r w:rsidRPr="009003D7">
        <w:rPr>
          <w:rStyle w:val="a3"/>
        </w:rPr>
        <w:t xml:space="preserve"> района Республики Крым </w:t>
      </w:r>
      <w:r w:rsidR="00557B09">
        <w:rPr>
          <w:b/>
        </w:rPr>
        <w:t xml:space="preserve">от </w:t>
      </w:r>
      <w:r w:rsidR="003E471E">
        <w:rPr>
          <w:b/>
        </w:rPr>
        <w:t>30</w:t>
      </w:r>
      <w:r w:rsidR="00557B09">
        <w:rPr>
          <w:b/>
        </w:rPr>
        <w:t>.0</w:t>
      </w:r>
      <w:r w:rsidR="003E471E">
        <w:rPr>
          <w:b/>
        </w:rPr>
        <w:t>7</w:t>
      </w:r>
      <w:r>
        <w:rPr>
          <w:b/>
        </w:rPr>
        <w:t xml:space="preserve">.2025 </w:t>
      </w:r>
      <w:r w:rsidR="00557B09">
        <w:rPr>
          <w:b/>
        </w:rPr>
        <w:t>№</w:t>
      </w:r>
      <w:r>
        <w:rPr>
          <w:b/>
        </w:rPr>
        <w:t xml:space="preserve"> </w:t>
      </w:r>
      <w:r w:rsidR="003E471E">
        <w:rPr>
          <w:b/>
        </w:rPr>
        <w:t>91</w:t>
      </w:r>
      <w:r w:rsidR="00557B09">
        <w:rPr>
          <w:b/>
        </w:rPr>
        <w:t xml:space="preserve"> «</w:t>
      </w:r>
      <w:r w:rsidR="003E471E" w:rsidRPr="00216393">
        <w:rPr>
          <w:b/>
        </w:rPr>
        <w:t xml:space="preserve">Об утверждении Положения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муниципальной собственности муниципального образования </w:t>
      </w:r>
      <w:proofErr w:type="spellStart"/>
      <w:r w:rsidR="003E471E">
        <w:rPr>
          <w:b/>
        </w:rPr>
        <w:t>Славновское</w:t>
      </w:r>
      <w:proofErr w:type="spellEnd"/>
      <w:r w:rsidR="003E471E">
        <w:rPr>
          <w:b/>
        </w:rPr>
        <w:t xml:space="preserve"> сельское поселение </w:t>
      </w:r>
      <w:proofErr w:type="spellStart"/>
      <w:r w:rsidR="003E471E" w:rsidRPr="00216393">
        <w:rPr>
          <w:b/>
        </w:rPr>
        <w:t>Раздольненск</w:t>
      </w:r>
      <w:r w:rsidR="003E471E">
        <w:rPr>
          <w:b/>
        </w:rPr>
        <w:t>ого</w:t>
      </w:r>
      <w:proofErr w:type="spellEnd"/>
      <w:r w:rsidR="003E471E" w:rsidRPr="00216393">
        <w:rPr>
          <w:b/>
        </w:rPr>
        <w:t xml:space="preserve"> район</w:t>
      </w:r>
      <w:r w:rsidR="003E471E">
        <w:rPr>
          <w:b/>
        </w:rPr>
        <w:t>а</w:t>
      </w:r>
      <w:r w:rsidR="003E471E" w:rsidRPr="00216393">
        <w:rPr>
          <w:b/>
        </w:rPr>
        <w:t xml:space="preserve"> Республики Крым</w:t>
      </w:r>
      <w:r w:rsidR="003E471E">
        <w:rPr>
          <w:b/>
        </w:rPr>
        <w:t>»</w:t>
      </w:r>
    </w:p>
    <w:p w:rsidR="00557B09" w:rsidRDefault="009003D7" w:rsidP="00625F5F">
      <w:pPr>
        <w:ind w:right="-108" w:firstLine="567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:rsidR="009003D7" w:rsidRPr="009003D7" w:rsidRDefault="00557B09" w:rsidP="009003D7">
      <w:pPr>
        <w:pStyle w:val="a5"/>
        <w:ind w:firstLine="567"/>
        <w:jc w:val="both"/>
        <w:rPr>
          <w:rFonts w:ascii="Times New Roman" w:hAnsi="Times New Roman"/>
        </w:rPr>
      </w:pPr>
      <w:r w:rsidRPr="009003D7">
        <w:rPr>
          <w:rFonts w:ascii="Times New Roman" w:hAnsi="Times New Roman"/>
        </w:rPr>
        <w:t>В соответствии Федеральным законом от 20.03.2025 №</w:t>
      </w:r>
      <w:r w:rsidR="009003D7">
        <w:rPr>
          <w:rFonts w:ascii="Times New Roman" w:hAnsi="Times New Roman"/>
        </w:rPr>
        <w:t xml:space="preserve"> </w:t>
      </w:r>
      <w:r w:rsidRPr="009003D7">
        <w:rPr>
          <w:rFonts w:ascii="Times New Roman" w:hAnsi="Times New Roman"/>
        </w:rPr>
        <w:t>33-ФЗ «Об общих принципах организации местного самоуправления в единой системе публичной власти</w:t>
      </w:r>
      <w:r w:rsidRPr="009003D7">
        <w:rPr>
          <w:rFonts w:ascii="Times New Roman" w:hAnsi="Times New Roman"/>
          <w:shd w:val="clear" w:color="auto" w:fill="FFFFFF"/>
        </w:rPr>
        <w:t xml:space="preserve">, </w:t>
      </w:r>
      <w:r w:rsidRPr="009003D7">
        <w:rPr>
          <w:rFonts w:ascii="Times New Roman" w:hAnsi="Times New Roman"/>
        </w:rPr>
        <w:t>Федеральным законом от 30.01.2026 года №12-ФЗ «О внесении изменений в статьи 39.28 и 39.29</w:t>
      </w:r>
      <w:r w:rsidR="004B4417" w:rsidRPr="009003D7">
        <w:rPr>
          <w:rFonts w:ascii="Times New Roman" w:hAnsi="Times New Roman"/>
          <w:shd w:val="clear" w:color="auto" w:fill="FFFFFF"/>
        </w:rPr>
        <w:t xml:space="preserve"> </w:t>
      </w:r>
      <w:hyperlink r:id="rId6" w:anchor="BR80P6" w:history="1">
        <w:r w:rsidRPr="009003D7">
          <w:rPr>
            <w:rStyle w:val="a8"/>
            <w:rFonts w:ascii="Times New Roman" w:eastAsiaTheme="majorEastAsia" w:hAnsi="Times New Roman"/>
            <w:color w:val="auto"/>
            <w:u w:val="none"/>
            <w:shd w:val="clear" w:color="auto" w:fill="FFFFFF"/>
          </w:rPr>
          <w:t>Земельного кодекса</w:t>
        </w:r>
        <w:r w:rsidR="004B4417" w:rsidRPr="009003D7">
          <w:rPr>
            <w:rStyle w:val="a8"/>
            <w:rFonts w:ascii="Times New Roman" w:eastAsiaTheme="majorEastAsia" w:hAnsi="Times New Roman"/>
            <w:color w:val="auto"/>
            <w:u w:val="none"/>
            <w:shd w:val="clear" w:color="auto" w:fill="FFFFFF"/>
          </w:rPr>
          <w:t xml:space="preserve"> </w:t>
        </w:r>
        <w:r w:rsidRPr="009003D7">
          <w:rPr>
            <w:rStyle w:val="a8"/>
            <w:rFonts w:ascii="Times New Roman" w:eastAsiaTheme="majorEastAsia" w:hAnsi="Times New Roman"/>
            <w:color w:val="auto"/>
            <w:u w:val="none"/>
            <w:shd w:val="clear" w:color="auto" w:fill="FFFFFF"/>
          </w:rPr>
          <w:t>Российской Федерации</w:t>
        </w:r>
      </w:hyperlink>
      <w:r w:rsidRPr="009003D7">
        <w:rPr>
          <w:rStyle w:val="a8"/>
          <w:rFonts w:ascii="Times New Roman" w:eastAsiaTheme="majorEastAsia" w:hAnsi="Times New Roman"/>
          <w:color w:val="auto"/>
          <w:u w:val="none"/>
          <w:shd w:val="clear" w:color="auto" w:fill="FFFFFF"/>
        </w:rPr>
        <w:t xml:space="preserve"> и отдельные законодательные акты Российской Федерации»</w:t>
      </w:r>
      <w:r w:rsidRPr="009003D7">
        <w:rPr>
          <w:rFonts w:ascii="Times New Roman" w:hAnsi="Times New Roman"/>
          <w:shd w:val="clear" w:color="auto" w:fill="FFFFFF"/>
        </w:rPr>
        <w:t>, </w:t>
      </w:r>
      <w:r w:rsidRPr="009003D7">
        <w:rPr>
          <w:rFonts w:ascii="Times New Roman" w:hAnsi="Times New Roman"/>
        </w:rPr>
        <w:t xml:space="preserve">руководствуясь Уставом муниципального образования </w:t>
      </w:r>
      <w:proofErr w:type="spellStart"/>
      <w:r w:rsidR="003E471E">
        <w:rPr>
          <w:rFonts w:ascii="Times New Roman" w:hAnsi="Times New Roman"/>
        </w:rPr>
        <w:t>Славно</w:t>
      </w:r>
      <w:r w:rsidRPr="009003D7">
        <w:rPr>
          <w:rFonts w:ascii="Times New Roman" w:hAnsi="Times New Roman"/>
        </w:rPr>
        <w:t>вское</w:t>
      </w:r>
      <w:proofErr w:type="spellEnd"/>
      <w:r w:rsidRPr="009003D7">
        <w:rPr>
          <w:rFonts w:ascii="Times New Roman" w:hAnsi="Times New Roman"/>
        </w:rPr>
        <w:t xml:space="preserve"> сельское поселение </w:t>
      </w:r>
      <w:proofErr w:type="spellStart"/>
      <w:r w:rsidRPr="009003D7">
        <w:rPr>
          <w:rFonts w:ascii="Times New Roman" w:hAnsi="Times New Roman"/>
        </w:rPr>
        <w:t>Раздольненского</w:t>
      </w:r>
      <w:proofErr w:type="spellEnd"/>
      <w:r w:rsidRPr="009003D7">
        <w:rPr>
          <w:rFonts w:ascii="Times New Roman" w:hAnsi="Times New Roman"/>
        </w:rPr>
        <w:t xml:space="preserve"> района Республики Крым, принимая во внимание </w:t>
      </w:r>
      <w:r w:rsidR="00260038" w:rsidRPr="009003D7">
        <w:rPr>
          <w:rFonts w:ascii="Times New Roman" w:hAnsi="Times New Roman"/>
        </w:rPr>
        <w:t>предложение</w:t>
      </w:r>
      <w:r w:rsidRPr="009003D7">
        <w:rPr>
          <w:rFonts w:ascii="Times New Roman" w:hAnsi="Times New Roman"/>
        </w:rPr>
        <w:t xml:space="preserve"> прокуратуры Раздольненского района Республики Крым от 03.03.2026 года №Исорг-20350020-421-26/-20350020, </w:t>
      </w:r>
      <w:proofErr w:type="spellStart"/>
      <w:r w:rsidR="003E471E">
        <w:rPr>
          <w:rFonts w:ascii="Times New Roman" w:hAnsi="Times New Roman"/>
        </w:rPr>
        <w:t>Славн</w:t>
      </w:r>
      <w:r w:rsidR="009003D7" w:rsidRPr="009003D7">
        <w:rPr>
          <w:rFonts w:ascii="Times New Roman" w:hAnsi="Times New Roman"/>
        </w:rPr>
        <w:t>овский</w:t>
      </w:r>
      <w:proofErr w:type="spellEnd"/>
      <w:r w:rsidR="009003D7" w:rsidRPr="009003D7">
        <w:rPr>
          <w:rFonts w:ascii="Times New Roman" w:hAnsi="Times New Roman"/>
        </w:rPr>
        <w:t xml:space="preserve"> сельский совет </w:t>
      </w:r>
    </w:p>
    <w:p w:rsidR="009003D7" w:rsidRPr="009003D7" w:rsidRDefault="009003D7" w:rsidP="009003D7">
      <w:pPr>
        <w:pStyle w:val="a5"/>
        <w:ind w:firstLine="567"/>
        <w:jc w:val="center"/>
        <w:rPr>
          <w:rFonts w:ascii="Times New Roman" w:hAnsi="Times New Roman"/>
          <w:b/>
        </w:rPr>
      </w:pPr>
      <w:r w:rsidRPr="009003D7">
        <w:rPr>
          <w:rFonts w:ascii="Times New Roman" w:hAnsi="Times New Roman"/>
          <w:b/>
        </w:rPr>
        <w:t>Р Е Ш И Л:</w:t>
      </w:r>
    </w:p>
    <w:p w:rsidR="009003D7" w:rsidRDefault="009003D7" w:rsidP="003E471E">
      <w:pPr>
        <w:jc w:val="both"/>
      </w:pPr>
      <w:r>
        <w:t xml:space="preserve">1. </w:t>
      </w:r>
      <w:r w:rsidRPr="009003D7">
        <w:t>Внести в решение</w:t>
      </w:r>
      <w:r w:rsidR="003E471E">
        <w:t xml:space="preserve"> </w:t>
      </w:r>
      <w:proofErr w:type="spellStart"/>
      <w:r w:rsidR="003E471E" w:rsidRPr="003E471E">
        <w:rPr>
          <w:rStyle w:val="a3"/>
          <w:b w:val="0"/>
        </w:rPr>
        <w:t>Славновского</w:t>
      </w:r>
      <w:proofErr w:type="spellEnd"/>
      <w:r w:rsidR="003E471E" w:rsidRPr="003E471E">
        <w:rPr>
          <w:rStyle w:val="a3"/>
          <w:b w:val="0"/>
        </w:rPr>
        <w:t xml:space="preserve"> сельского совета </w:t>
      </w:r>
      <w:proofErr w:type="spellStart"/>
      <w:r w:rsidR="003E471E" w:rsidRPr="003E471E">
        <w:rPr>
          <w:rStyle w:val="a3"/>
          <w:b w:val="0"/>
        </w:rPr>
        <w:t>Раздольненского</w:t>
      </w:r>
      <w:proofErr w:type="spellEnd"/>
      <w:r w:rsidR="003E471E" w:rsidRPr="003E471E">
        <w:rPr>
          <w:rStyle w:val="a3"/>
          <w:b w:val="0"/>
        </w:rPr>
        <w:t xml:space="preserve"> района Республики Крым </w:t>
      </w:r>
      <w:r w:rsidR="003E471E" w:rsidRPr="003E471E">
        <w:t xml:space="preserve">от 30.07.2025 № 91 «Об утверждении Положения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муниципальной собственности муниципального образования </w:t>
      </w:r>
      <w:proofErr w:type="spellStart"/>
      <w:r w:rsidR="003E471E" w:rsidRPr="003E471E">
        <w:t>Славновское</w:t>
      </w:r>
      <w:proofErr w:type="spellEnd"/>
      <w:r w:rsidR="003E471E" w:rsidRPr="003E471E">
        <w:t xml:space="preserve"> сельское поселение </w:t>
      </w:r>
      <w:proofErr w:type="spellStart"/>
      <w:r w:rsidR="003E471E" w:rsidRPr="003E471E">
        <w:t>Раздольненского</w:t>
      </w:r>
      <w:proofErr w:type="spellEnd"/>
      <w:r w:rsidR="003E471E" w:rsidRPr="003E471E">
        <w:t xml:space="preserve"> района Республики </w:t>
      </w:r>
      <w:proofErr w:type="gramStart"/>
      <w:r w:rsidR="003E471E" w:rsidRPr="003E471E">
        <w:t>Крым»</w:t>
      </w:r>
      <w:r w:rsidR="003E471E">
        <w:t xml:space="preserve"> </w:t>
      </w:r>
      <w:r w:rsidRPr="009003D7">
        <w:t xml:space="preserve"> </w:t>
      </w:r>
      <w:r>
        <w:t>следующие</w:t>
      </w:r>
      <w:proofErr w:type="gramEnd"/>
      <w:r>
        <w:t xml:space="preserve"> изменения:</w:t>
      </w:r>
    </w:p>
    <w:p w:rsidR="009003D7" w:rsidRDefault="009003D7" w:rsidP="009003D7">
      <w:pPr>
        <w:pStyle w:val="a5"/>
        <w:spacing w:after="0"/>
        <w:ind w:firstLine="567"/>
        <w:jc w:val="both"/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bdr w:val="none" w:sz="0" w:space="0" w:color="auto" w:frame="1"/>
        </w:rPr>
        <w:t xml:space="preserve">1.1. </w:t>
      </w:r>
      <w:r w:rsidRPr="009003D7">
        <w:rPr>
          <w:rFonts w:ascii="Times New Roman" w:hAnsi="Times New Roman"/>
          <w:bdr w:val="none" w:sz="0" w:space="0" w:color="auto" w:frame="1"/>
        </w:rPr>
        <w:t xml:space="preserve">в преамбуле решения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</w:t>
      </w:r>
      <w:r>
        <w:rPr>
          <w:rFonts w:ascii="Times New Roman" w:hAnsi="Times New Roman"/>
          <w:bdr w:val="none" w:sz="0" w:space="0" w:color="auto" w:frame="1"/>
        </w:rPr>
        <w:t>единой системе публичной власти»;</w:t>
      </w:r>
    </w:p>
    <w:p w:rsidR="009003D7" w:rsidRDefault="009003D7" w:rsidP="009003D7">
      <w:pPr>
        <w:pStyle w:val="a5"/>
        <w:spacing w:after="0"/>
        <w:ind w:firstLine="567"/>
        <w:jc w:val="both"/>
      </w:pPr>
      <w:r>
        <w:rPr>
          <w:rFonts w:ascii="Times New Roman" w:hAnsi="Times New Roman"/>
          <w:bdr w:val="none" w:sz="0" w:space="0" w:color="auto" w:frame="1"/>
        </w:rPr>
        <w:t>1.2</w:t>
      </w:r>
      <w:r w:rsidRPr="009003D7">
        <w:rPr>
          <w:rFonts w:ascii="Times New Roman" w:hAnsi="Times New Roman"/>
          <w:bdr w:val="none" w:sz="0" w:space="0" w:color="auto" w:frame="1"/>
        </w:rPr>
        <w:t>.</w:t>
      </w:r>
      <w:r>
        <w:rPr>
          <w:rFonts w:ascii="Times New Roman" w:hAnsi="Times New Roman"/>
          <w:bdr w:val="none" w:sz="0" w:space="0" w:color="auto" w:frame="1"/>
        </w:rPr>
        <w:t xml:space="preserve"> приложение к решению дополнить разделом 4 и 5 следующего содержания:</w:t>
      </w:r>
    </w:p>
    <w:p w:rsidR="00557B09" w:rsidRPr="00557B09" w:rsidRDefault="00557B09" w:rsidP="003F5369">
      <w:pPr>
        <w:ind w:right="-1" w:firstLine="567"/>
        <w:jc w:val="both"/>
        <w:rPr>
          <w:b/>
          <w:bCs/>
          <w:shd w:val="clear" w:color="auto" w:fill="FFFFFF"/>
        </w:rPr>
      </w:pPr>
      <w:r w:rsidRPr="00557B09">
        <w:rPr>
          <w:b/>
        </w:rPr>
        <w:t>«4.</w:t>
      </w:r>
      <w:r w:rsidRPr="00557B09">
        <w:rPr>
          <w:b/>
          <w:bCs/>
          <w:shd w:val="clear" w:color="auto" w:fill="FFFFFF"/>
        </w:rPr>
        <w:t xml:space="preserve"> Случаи и основания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lastRenderedPageBreak/>
        <w:t>1.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допускается в следующих случаях: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1) 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 xml:space="preserve"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Pr="00557B09">
        <w:rPr>
          <w:sz w:val="28"/>
          <w:szCs w:val="28"/>
        </w:rPr>
        <w:t>вкрапливания</w:t>
      </w:r>
      <w:proofErr w:type="spellEnd"/>
      <w:r w:rsidRPr="00557B09">
        <w:rPr>
          <w:sz w:val="28"/>
          <w:szCs w:val="28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3)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 </w:t>
      </w:r>
      <w:hyperlink r:id="rId7" w:anchor="dst100026" w:history="1">
        <w:r w:rsidRPr="00557B09">
          <w:rPr>
            <w:rStyle w:val="a8"/>
            <w:color w:val="auto"/>
            <w:sz w:val="28"/>
            <w:szCs w:val="28"/>
            <w:u w:val="none"/>
          </w:rPr>
          <w:t>предельных</w:t>
        </w:r>
      </w:hyperlink>
      <w:r w:rsidRPr="00557B09">
        <w:rPr>
          <w:sz w:val="28"/>
          <w:szCs w:val="28"/>
        </w:rPr>
        <w:t> максимальных размеров земельных участков;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3.1)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и не указанных в </w:t>
      </w:r>
      <w:hyperlink r:id="rId8" w:anchor="dst101273" w:history="1">
        <w:r w:rsidRPr="00557B09">
          <w:rPr>
            <w:rStyle w:val="a8"/>
            <w:color w:val="auto"/>
            <w:sz w:val="28"/>
            <w:szCs w:val="28"/>
            <w:u w:val="none"/>
          </w:rPr>
          <w:t>подпункте 3</w:t>
        </w:r>
      </w:hyperlink>
      <w:r w:rsidRPr="00557B09">
        <w:rPr>
          <w:sz w:val="28"/>
          <w:szCs w:val="28"/>
        </w:rPr>
        <w:t> настоящего пункта, в целях обеспечения соблюдения требований, предусмотренных </w:t>
      </w:r>
      <w:hyperlink r:id="rId9" w:anchor="dst165" w:history="1">
        <w:r w:rsidRPr="00557B09">
          <w:rPr>
            <w:rStyle w:val="a8"/>
            <w:color w:val="auto"/>
            <w:sz w:val="28"/>
            <w:szCs w:val="28"/>
            <w:u w:val="none"/>
          </w:rPr>
          <w:t>статьей 11.9</w:t>
        </w:r>
      </w:hyperlink>
      <w:r w:rsidRPr="00557B09">
        <w:rPr>
          <w:sz w:val="28"/>
          <w:szCs w:val="28"/>
        </w:rPr>
        <w:t> настоящего Кодекса;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4) земельные участки образуются для размещения объектов капитального строительства, предусмотренных </w:t>
      </w:r>
      <w:hyperlink r:id="rId10" w:anchor="dst100449" w:history="1">
        <w:r w:rsidRPr="00557B09">
          <w:rPr>
            <w:rStyle w:val="a8"/>
            <w:color w:val="auto"/>
            <w:sz w:val="28"/>
            <w:szCs w:val="28"/>
            <w:u w:val="none"/>
          </w:rPr>
          <w:t>статьей 49</w:t>
        </w:r>
      </w:hyperlink>
      <w:r w:rsidRPr="00557B09">
        <w:rPr>
          <w:sz w:val="28"/>
          <w:szCs w:val="28"/>
        </w:rPr>
        <w:t> настоящего Кодекса, в том числе в целях изъятия земельных участков для государственных или муниципальных нужд.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2.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осуществляется на основании соглашения между уполномоченными органами и собственниками земельных участков. При этом указанное соглашение должно содержать сведения о возникновении права государственной или муниципальной собственности и (или) права частной собственности на образуемые земельные участки.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3.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случаях, предусмотренных </w:t>
      </w:r>
      <w:hyperlink r:id="rId11" w:anchor="dst101273" w:history="1">
        <w:r w:rsidRPr="00557B09">
          <w:rPr>
            <w:rStyle w:val="a8"/>
            <w:color w:val="auto"/>
            <w:sz w:val="28"/>
            <w:szCs w:val="28"/>
            <w:u w:val="none"/>
          </w:rPr>
          <w:t>подпунктами 3</w:t>
        </w:r>
      </w:hyperlink>
      <w:r w:rsidRPr="00557B09">
        <w:rPr>
          <w:sz w:val="28"/>
          <w:szCs w:val="28"/>
        </w:rPr>
        <w:t>, </w:t>
      </w:r>
      <w:hyperlink r:id="rId12" w:anchor="dst3015" w:history="1">
        <w:r w:rsidRPr="00557B09">
          <w:rPr>
            <w:rStyle w:val="a8"/>
            <w:color w:val="auto"/>
            <w:sz w:val="28"/>
            <w:szCs w:val="28"/>
            <w:u w:val="none"/>
          </w:rPr>
          <w:t>3.1</w:t>
        </w:r>
      </w:hyperlink>
      <w:r w:rsidRPr="00557B09">
        <w:rPr>
          <w:sz w:val="28"/>
          <w:szCs w:val="28"/>
        </w:rPr>
        <w:t> и </w:t>
      </w:r>
      <w:hyperlink r:id="rId13" w:anchor="dst1494" w:history="1">
        <w:r w:rsidRPr="00557B09">
          <w:rPr>
            <w:rStyle w:val="a8"/>
            <w:color w:val="auto"/>
            <w:sz w:val="28"/>
            <w:szCs w:val="28"/>
            <w:u w:val="none"/>
          </w:rPr>
          <w:t>4 пункта 1</w:t>
        </w:r>
      </w:hyperlink>
      <w:r w:rsidRPr="00557B09">
        <w:rPr>
          <w:sz w:val="28"/>
          <w:szCs w:val="28"/>
        </w:rPr>
        <w:t> настоящей статьи, осуществляется в соответствии с утвержденным </w:t>
      </w:r>
      <w:hyperlink r:id="rId14" w:anchor="dst1396" w:history="1">
        <w:r w:rsidRPr="00557B09">
          <w:rPr>
            <w:rStyle w:val="a8"/>
            <w:color w:val="auto"/>
            <w:sz w:val="28"/>
            <w:szCs w:val="28"/>
            <w:u w:val="none"/>
          </w:rPr>
          <w:t>проектом межевания</w:t>
        </w:r>
      </w:hyperlink>
      <w:r w:rsidRPr="00557B09">
        <w:rPr>
          <w:sz w:val="28"/>
          <w:szCs w:val="28"/>
        </w:rPr>
        <w:t> территории либо при отсутствии такого проекта в соответствии с утвержденной </w:t>
      </w:r>
      <w:hyperlink r:id="rId15" w:anchor="dst100012" w:history="1">
        <w:r w:rsidRPr="00557B09">
          <w:rPr>
            <w:rStyle w:val="a8"/>
            <w:color w:val="auto"/>
            <w:sz w:val="28"/>
            <w:szCs w:val="28"/>
            <w:u w:val="none"/>
          </w:rPr>
          <w:t>схемой</w:t>
        </w:r>
      </w:hyperlink>
      <w:r w:rsidRPr="00557B09">
        <w:rPr>
          <w:sz w:val="28"/>
          <w:szCs w:val="28"/>
        </w:rPr>
        <w:t xml:space="preserve"> расположения земельного участка. Перераспределение земель и (или) земельных участков, находящихся в государственной или муниципальной собственности, и земельных участков, </w:t>
      </w:r>
      <w:r w:rsidRPr="00557B09">
        <w:rPr>
          <w:sz w:val="28"/>
          <w:szCs w:val="28"/>
        </w:rPr>
        <w:lastRenderedPageBreak/>
        <w:t>находящихся в частной собственности, в случае, предусмотренном </w:t>
      </w:r>
      <w:hyperlink r:id="rId16" w:anchor="dst3015" w:history="1">
        <w:r w:rsidRPr="00557B09">
          <w:rPr>
            <w:rStyle w:val="a8"/>
            <w:color w:val="auto"/>
            <w:sz w:val="28"/>
            <w:szCs w:val="28"/>
            <w:u w:val="none"/>
          </w:rPr>
          <w:t>подпунктом 3.1 пункта 1</w:t>
        </w:r>
      </w:hyperlink>
      <w:r w:rsidRPr="00557B09">
        <w:rPr>
          <w:sz w:val="28"/>
          <w:szCs w:val="28"/>
        </w:rPr>
        <w:t> настоящей статьи, осуществляется однократно.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4.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государственной или муниципальной собственности, осуществляется за плату, размер которой определяется: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1) в </w:t>
      </w:r>
      <w:hyperlink r:id="rId17" w:anchor="dst100009" w:history="1">
        <w:r w:rsidRPr="00557B09">
          <w:rPr>
            <w:rStyle w:val="a8"/>
            <w:color w:val="auto"/>
            <w:sz w:val="28"/>
            <w:szCs w:val="28"/>
            <w:u w:val="none"/>
          </w:rPr>
          <w:t>порядке</w:t>
        </w:r>
      </w:hyperlink>
      <w:r w:rsidRPr="00557B09">
        <w:rPr>
          <w:sz w:val="28"/>
          <w:szCs w:val="28"/>
        </w:rPr>
        <w:t>, установленном Правительством Российской Федерации, в отношении земельных участков, находящихся в федеральной собственности;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2) в порядке, установленном органом государственной власти субъекта Российской Федерации, в отношении земельных участков, находящихся в собственности субъекта Российской Федерации, земель или земельных участков, государственная собственность на которые не разграничена;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>3) в порядке, установленном органом местного самоуправления, в отношении земельных участков, находящихся в муниципальной собственности.</w:t>
      </w:r>
    </w:p>
    <w:p w:rsidR="00557B09" w:rsidRPr="00557B09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57B09">
        <w:rPr>
          <w:sz w:val="28"/>
          <w:szCs w:val="28"/>
        </w:rPr>
        <w:t>. Расчет размера платы, предусмотренной </w:t>
      </w:r>
      <w:hyperlink r:id="rId18" w:anchor="dst984" w:history="1">
        <w:r w:rsidRPr="00557B09">
          <w:rPr>
            <w:rStyle w:val="a8"/>
            <w:color w:val="auto"/>
            <w:sz w:val="28"/>
            <w:szCs w:val="28"/>
            <w:u w:val="none"/>
          </w:rPr>
          <w:t>пунктом 5</w:t>
        </w:r>
      </w:hyperlink>
      <w:r w:rsidRPr="00557B09">
        <w:rPr>
          <w:sz w:val="28"/>
          <w:szCs w:val="28"/>
        </w:rPr>
        <w:t> настоящей статьи,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 Органы государственной власти и органы местного самоуправления, указанные в </w:t>
      </w:r>
      <w:hyperlink r:id="rId19" w:anchor="dst984" w:history="1">
        <w:r w:rsidRPr="00557B09">
          <w:rPr>
            <w:rStyle w:val="a8"/>
            <w:color w:val="auto"/>
            <w:sz w:val="28"/>
            <w:szCs w:val="28"/>
            <w:u w:val="none"/>
          </w:rPr>
          <w:t>пункте 5</w:t>
        </w:r>
      </w:hyperlink>
      <w:r w:rsidRPr="00557B09">
        <w:rPr>
          <w:sz w:val="28"/>
          <w:szCs w:val="28"/>
        </w:rPr>
        <w:t> настоящей статьи, вправе определить категории граждан, с которых такая плата не взимается при перераспределении земельных участков, находящихся в собственности этих граждан, и земель и (или) земельных участков, находящихся в государственной или муниципальной собственности, в случае, предусмотренном </w:t>
      </w:r>
      <w:hyperlink r:id="rId20" w:anchor="dst101273" w:history="1">
        <w:r w:rsidRPr="00557B09">
          <w:rPr>
            <w:rStyle w:val="a8"/>
            <w:color w:val="auto"/>
            <w:sz w:val="28"/>
            <w:szCs w:val="28"/>
            <w:u w:val="none"/>
          </w:rPr>
          <w:t>подпунктом 3 пункта 1</w:t>
        </w:r>
      </w:hyperlink>
      <w:r w:rsidRPr="00557B09">
        <w:rPr>
          <w:sz w:val="28"/>
          <w:szCs w:val="28"/>
        </w:rPr>
        <w:t> настоящей статьи.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57B09">
        <w:rPr>
          <w:sz w:val="28"/>
          <w:szCs w:val="28"/>
        </w:rPr>
        <w:t xml:space="preserve">6. Если подготовка документов, необходимых для образования земельных </w:t>
      </w:r>
      <w:r w:rsidRPr="004B4417">
        <w:rPr>
          <w:sz w:val="28"/>
          <w:szCs w:val="28"/>
        </w:rPr>
        <w:t>участков, находящихся в государственной или муниципальной собственности, осуществляется публично-правовой компанией "</w:t>
      </w:r>
      <w:proofErr w:type="spellStart"/>
      <w:r w:rsidRPr="004B4417">
        <w:rPr>
          <w:sz w:val="28"/>
          <w:szCs w:val="28"/>
        </w:rPr>
        <w:t>Роскадастр</w:t>
      </w:r>
      <w:proofErr w:type="spellEnd"/>
      <w:r w:rsidRPr="004B4417">
        <w:rPr>
          <w:sz w:val="28"/>
          <w:szCs w:val="28"/>
        </w:rPr>
        <w:t>" на условиях, предусмотренных соглашением, заключенным в соответствии с </w:t>
      </w:r>
      <w:hyperlink r:id="rId21" w:anchor="dst100111" w:history="1">
        <w:r w:rsidRPr="004B4417">
          <w:rPr>
            <w:rStyle w:val="a8"/>
            <w:color w:val="auto"/>
            <w:sz w:val="28"/>
            <w:szCs w:val="28"/>
            <w:u w:val="none"/>
          </w:rPr>
          <w:t>частями 6</w:t>
        </w:r>
      </w:hyperlink>
      <w:r w:rsidRPr="004B4417">
        <w:rPr>
          <w:sz w:val="28"/>
          <w:szCs w:val="28"/>
        </w:rPr>
        <w:t> и </w:t>
      </w:r>
      <w:hyperlink r:id="rId22" w:anchor="dst100116" w:history="1">
        <w:r w:rsidRPr="004B4417">
          <w:rPr>
            <w:rStyle w:val="a8"/>
            <w:color w:val="auto"/>
            <w:sz w:val="28"/>
            <w:szCs w:val="28"/>
            <w:u w:val="none"/>
          </w:rPr>
          <w:t>7 статьи 4</w:t>
        </w:r>
      </w:hyperlink>
      <w:r w:rsidRPr="004B4417">
        <w:rPr>
          <w:sz w:val="28"/>
          <w:szCs w:val="28"/>
        </w:rPr>
        <w:t> Федерального закона "О публично-правовой компании "</w:t>
      </w:r>
      <w:proofErr w:type="spellStart"/>
      <w:r w:rsidRPr="004B4417">
        <w:rPr>
          <w:sz w:val="28"/>
          <w:szCs w:val="28"/>
        </w:rPr>
        <w:t>Роскадастр</w:t>
      </w:r>
      <w:proofErr w:type="spellEnd"/>
      <w:r w:rsidRPr="004B4417">
        <w:rPr>
          <w:sz w:val="28"/>
          <w:szCs w:val="28"/>
        </w:rPr>
        <w:t>" между этой компанией и органами государственной власти субъектов Российской Федерации или органами местного самоуправления, уполномоченными на предоставление земельных участков, находящихся в государственной или муниципальной собственности (в том числе с привлечением на основании гражданско-правовых договоров организаций, созданных этой компанией, или иных организаций), то подготовка документов, необходимых для перераспределения земельных участков, находящихся в частной собственности, и земель и (или) земельных участков, находящихся в государственной или муниципальной собственности, должна осуществляться этой же компанией на условиях, предусмотренных этим же соглашением (в том числе с привлечением на основании гражданско-правовых договоров организаций, созданных этой компанией, или иных организаций). На основании этого соглашения публично-правовой компании "</w:t>
      </w:r>
      <w:proofErr w:type="spellStart"/>
      <w:r w:rsidRPr="004B4417">
        <w:rPr>
          <w:sz w:val="28"/>
          <w:szCs w:val="28"/>
        </w:rPr>
        <w:t>Роскадастр</w:t>
      </w:r>
      <w:proofErr w:type="spellEnd"/>
      <w:r w:rsidRPr="004B4417">
        <w:rPr>
          <w:sz w:val="28"/>
          <w:szCs w:val="28"/>
        </w:rPr>
        <w:t>"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территории, необходимых для осуществления данного перераспределения, а также на заключение соглашений о таком перераспределении.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 xml:space="preserve">7. При перераспределении в соответствии с настоящей статьей земель и (или) земельных участков, находящихся в государственной или муниципальной </w:t>
      </w:r>
      <w:r w:rsidRPr="004B4417">
        <w:rPr>
          <w:sz w:val="28"/>
          <w:szCs w:val="28"/>
        </w:rPr>
        <w:lastRenderedPageBreak/>
        <w:t>собственности, и земельных участков, находящихся в частной собственности, допускается уменьшение площади земельных участков, находящихся в частной собственности, при условии соблюдения требований к образуемым земельным участкам.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  <w:shd w:val="clear" w:color="auto" w:fill="FFFFFF"/>
        </w:rPr>
      </w:pPr>
      <w:r w:rsidRPr="004B4417">
        <w:rPr>
          <w:b/>
          <w:sz w:val="28"/>
          <w:szCs w:val="28"/>
        </w:rPr>
        <w:t>5.</w:t>
      </w:r>
      <w:r w:rsidRPr="004B4417">
        <w:rPr>
          <w:sz w:val="28"/>
          <w:szCs w:val="28"/>
        </w:rPr>
        <w:t xml:space="preserve"> </w:t>
      </w:r>
      <w:r w:rsidRPr="004B4417">
        <w:rPr>
          <w:b/>
          <w:bCs/>
          <w:sz w:val="28"/>
          <w:szCs w:val="28"/>
          <w:shd w:val="clear" w:color="auto" w:fill="FFFFFF"/>
        </w:rPr>
        <w:t>Порядок заключения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1. В целях заключения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гражданин или юридическое лицо - собственники таких земельных участков обращаются с заявлением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- заявление о перераспределении земельных участков), в уполномоченный орган.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2. В заявлении о перераспределении земельных участков указываются: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5) почтовый адрес и (или) адрес электронной почты для связи с заявителем.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3. К заявлению о перераспределении земельных участков прилагаются: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 xml:space="preserve">1) копии правоустанавливающих или </w:t>
      </w:r>
      <w:proofErr w:type="spellStart"/>
      <w:r w:rsidRPr="004B4417">
        <w:rPr>
          <w:sz w:val="28"/>
          <w:szCs w:val="28"/>
        </w:rPr>
        <w:t>правоудостоверяющих</w:t>
      </w:r>
      <w:proofErr w:type="spellEnd"/>
      <w:r w:rsidRPr="004B4417">
        <w:rPr>
          <w:sz w:val="28"/>
          <w:szCs w:val="28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2)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3)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4. Заявитель вправе представить документы, которые должны быть получены уполномоченным органом посредством межведомственного информационного взаимодействия.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 xml:space="preserve">5. Заявление о перераспределении земельных участков и прилагаемые к нему документы по выбору заявителя могут быть поданы или направлены в </w:t>
      </w:r>
      <w:r w:rsidRPr="004B4417">
        <w:rPr>
          <w:sz w:val="28"/>
          <w:szCs w:val="28"/>
        </w:rPr>
        <w:lastRenderedPageBreak/>
        <w:t>уполномоченный орган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6. </w:t>
      </w:r>
      <w:hyperlink r:id="rId23" w:anchor="dst100010" w:history="1">
        <w:r w:rsidRPr="004B4417">
          <w:rPr>
            <w:rStyle w:val="a8"/>
            <w:color w:val="auto"/>
            <w:sz w:val="28"/>
            <w:szCs w:val="28"/>
            <w:u w:val="none"/>
          </w:rPr>
          <w:t>Порядок</w:t>
        </w:r>
      </w:hyperlink>
      <w:r w:rsidRPr="004B4417">
        <w:rPr>
          <w:sz w:val="28"/>
          <w:szCs w:val="28"/>
        </w:rPr>
        <w:t> и способы подачи заявлений о перераспределении земельных участков, если они подаются в форме электронных документов с использованием информационно-телекоммуникационной сети "Интернет", требования к их формату утверждаются уполномоченным Правительством Российской Федерации федеральным органом исполнительной власти.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7. В течение десяти дней со дня поступления заявления о перераспределении земельных участков уполномоченный орган возвращает заявление заявителю, если оно не соответствует требованиям </w:t>
      </w:r>
      <w:hyperlink r:id="rId24" w:anchor="dst990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пункта 2</w:t>
        </w:r>
      </w:hyperlink>
      <w:r w:rsidRPr="004B4417">
        <w:rPr>
          <w:sz w:val="28"/>
          <w:szCs w:val="28"/>
        </w:rPr>
        <w:t> настоящей статьи, подано в иной орган или к заявлению не приложены документы, предусмотренные </w:t>
      </w:r>
      <w:hyperlink r:id="rId25" w:anchor="dst996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3</w:t>
        </w:r>
      </w:hyperlink>
      <w:r w:rsidRPr="004B4417">
        <w:rPr>
          <w:sz w:val="28"/>
          <w:szCs w:val="28"/>
        </w:rPr>
        <w:t> настоящей статьи. При этом должны быть указаны все причины возврата заявления о перераспределении земельных участков.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8.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действий: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2)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3) принимает решение об отказе в заключении соглашения о перераспределении земельных участков при наличии оснований, предусмотренных </w:t>
      </w:r>
      <w:hyperlink r:id="rId26" w:anchor="dst1009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9</w:t>
        </w:r>
      </w:hyperlink>
      <w:r w:rsidRPr="004B4417">
        <w:rPr>
          <w:sz w:val="28"/>
          <w:szCs w:val="28"/>
        </w:rPr>
        <w:t> настоящей статьи.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8.1.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27" w:anchor="dst187" w:history="1">
        <w:r w:rsidRPr="004B4417">
          <w:rPr>
            <w:rStyle w:val="a8"/>
            <w:color w:val="auto"/>
            <w:sz w:val="28"/>
            <w:szCs w:val="28"/>
            <w:u w:val="none"/>
          </w:rPr>
          <w:t>статьей 3.5</w:t>
        </w:r>
      </w:hyperlink>
      <w:r w:rsidRPr="004B4417">
        <w:rPr>
          <w:sz w:val="28"/>
          <w:szCs w:val="28"/>
        </w:rPr>
        <w:t> Федерального закона от 25 октября 2001 года N 137-ФЗ "О введении в действие Земельного кодекса Российской Федерации", срок, предусмотренный </w:t>
      </w:r>
      <w:hyperlink r:id="rId28" w:anchor="dst1005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8</w:t>
        </w:r>
      </w:hyperlink>
      <w:r w:rsidRPr="004B4417">
        <w:rPr>
          <w:sz w:val="28"/>
          <w:szCs w:val="28"/>
        </w:rPr>
        <w:t> настоящей статьи,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уполномоченный орган уведомляет заявителя.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9.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оснований: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1) заявление о перераспределении земельных участков подано в случаях, не предусмотренных </w:t>
      </w:r>
      <w:hyperlink r:id="rId29" w:anchor="dst976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1 статьи 39.28</w:t>
        </w:r>
      </w:hyperlink>
      <w:r w:rsidRPr="004B4417">
        <w:rPr>
          <w:sz w:val="28"/>
          <w:szCs w:val="28"/>
        </w:rPr>
        <w:t> настоящего Кодекса;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2) не представлено в письменной форме согласие лиц, указанных в </w:t>
      </w:r>
      <w:hyperlink r:id="rId30" w:anchor="dst114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пункте 4 статьи 11.2</w:t>
        </w:r>
      </w:hyperlink>
      <w:r w:rsidRPr="004B4417">
        <w:rPr>
          <w:sz w:val="28"/>
          <w:szCs w:val="28"/>
        </w:rPr>
        <w:t> настоящего Кодекса, если земельные участки, которые предлагается перераспределить, обременены правами указанных лиц;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</w:t>
      </w:r>
      <w:r w:rsidRPr="004B4417">
        <w:rPr>
          <w:sz w:val="28"/>
          <w:szCs w:val="28"/>
        </w:rPr>
        <w:lastRenderedPageBreak/>
        <w:t>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 </w:t>
      </w:r>
      <w:hyperlink r:id="rId31" w:anchor="dst2012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3 статьи 39.36</w:t>
        </w:r>
      </w:hyperlink>
      <w:r w:rsidRPr="004B4417">
        <w:rPr>
          <w:sz w:val="28"/>
          <w:szCs w:val="28"/>
        </w:rPr>
        <w:t> настоящего Кодекса;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</w:r>
      <w:hyperlink r:id="rId32" w:anchor="dst404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подпункте 7 пункта 5 статьи 27</w:t>
        </w:r>
      </w:hyperlink>
      <w:r w:rsidRPr="004B4417">
        <w:rPr>
          <w:sz w:val="28"/>
          <w:szCs w:val="28"/>
        </w:rPr>
        <w:t> настоящего Кодекса;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 </w:t>
      </w:r>
      <w:hyperlink r:id="rId33" w:anchor="dst652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19 статьи 39.11</w:t>
        </w:r>
      </w:hyperlink>
      <w:r w:rsidRPr="004B4417">
        <w:rPr>
          <w:sz w:val="28"/>
          <w:szCs w:val="28"/>
        </w:rPr>
        <w:t> настоящего Кодекса, либо в отношении такого земельного участка принято решение о предварительном согласовании его предоставления, </w:t>
      </w:r>
      <w:hyperlink r:id="rId34" w:anchor="dst806" w:history="1">
        <w:r w:rsidRPr="004B4417">
          <w:rPr>
            <w:rStyle w:val="a8"/>
            <w:color w:val="auto"/>
            <w:sz w:val="28"/>
            <w:szCs w:val="28"/>
            <w:u w:val="none"/>
          </w:rPr>
          <w:t>срок</w:t>
        </w:r>
      </w:hyperlink>
      <w:r w:rsidRPr="004B4417">
        <w:rPr>
          <w:sz w:val="28"/>
          <w:szCs w:val="28"/>
        </w:rPr>
        <w:t> действия которого не истек;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 </w:t>
      </w:r>
      <w:hyperlink r:id="rId35" w:anchor="dst165" w:history="1">
        <w:r w:rsidRPr="004B4417">
          <w:rPr>
            <w:rStyle w:val="a8"/>
            <w:color w:val="auto"/>
            <w:sz w:val="28"/>
            <w:szCs w:val="28"/>
            <w:u w:val="none"/>
          </w:rPr>
          <w:t>статьей 11.9</w:t>
        </w:r>
      </w:hyperlink>
      <w:r w:rsidRPr="004B4417">
        <w:rPr>
          <w:sz w:val="28"/>
          <w:szCs w:val="28"/>
        </w:rPr>
        <w:t> настоящего Кодекса, за исключением случаев перераспределения земельных участков в соответствии с </w:t>
      </w:r>
      <w:hyperlink r:id="rId36" w:anchor="dst977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подпунктами 1</w:t>
        </w:r>
      </w:hyperlink>
      <w:r w:rsidRPr="004B4417">
        <w:rPr>
          <w:sz w:val="28"/>
          <w:szCs w:val="28"/>
        </w:rPr>
        <w:t> и </w:t>
      </w:r>
      <w:hyperlink r:id="rId37" w:anchor="dst980" w:history="1">
        <w:r w:rsidRPr="004B4417">
          <w:rPr>
            <w:rStyle w:val="a8"/>
            <w:color w:val="auto"/>
            <w:sz w:val="28"/>
            <w:szCs w:val="28"/>
            <w:u w:val="none"/>
          </w:rPr>
          <w:t>4 пункта 1 статьи 39.28</w:t>
        </w:r>
      </w:hyperlink>
      <w:r w:rsidRPr="004B4417">
        <w:rPr>
          <w:sz w:val="28"/>
          <w:szCs w:val="28"/>
        </w:rPr>
        <w:t> настоящего Кодекса;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10) границы земельного участка, находящегося в частной собственности, подлежат уточнению в соответствии с Федеральным </w:t>
      </w:r>
      <w:hyperlink r:id="rId38" w:history="1">
        <w:r w:rsidRPr="004B4417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4B4417">
        <w:rPr>
          <w:sz w:val="28"/>
          <w:szCs w:val="28"/>
        </w:rPr>
        <w:t> "О государственной регистрации недвижимости";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11) имеются основания для отказа в утверждении схемы расположения земельного участка, предусмотренные </w:t>
      </w:r>
      <w:hyperlink r:id="rId39" w:anchor="dst369" w:history="1">
        <w:r w:rsidRPr="004B4417">
          <w:rPr>
            <w:rStyle w:val="a8"/>
            <w:color w:val="auto"/>
            <w:sz w:val="28"/>
            <w:szCs w:val="28"/>
            <w:u w:val="none"/>
          </w:rPr>
          <w:t>пунктом 16 статьи 11.10</w:t>
        </w:r>
      </w:hyperlink>
      <w:r w:rsidRPr="004B4417">
        <w:rPr>
          <w:sz w:val="28"/>
          <w:szCs w:val="28"/>
        </w:rPr>
        <w:t> настоящего Кодекса;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lastRenderedPageBreak/>
        <w:t>12) приложенная к заявлению о перераспределении земельных участков схема расположения земельного участка разработана с нарушением </w:t>
      </w:r>
      <w:hyperlink r:id="rId40" w:anchor="dst165" w:history="1">
        <w:r w:rsidRPr="004B4417">
          <w:rPr>
            <w:rStyle w:val="a8"/>
            <w:color w:val="auto"/>
            <w:sz w:val="28"/>
            <w:szCs w:val="28"/>
            <w:u w:val="none"/>
          </w:rPr>
          <w:t>требований</w:t>
        </w:r>
      </w:hyperlink>
      <w:r w:rsidRPr="004B4417">
        <w:rPr>
          <w:sz w:val="28"/>
          <w:szCs w:val="28"/>
        </w:rPr>
        <w:t> 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 </w:t>
      </w:r>
      <w:hyperlink r:id="rId41" w:anchor="dst3015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подпунктом 3.1 пункта 1 статьи 39.28</w:t>
        </w:r>
      </w:hyperlink>
      <w:r w:rsidRPr="004B4417">
        <w:rPr>
          <w:sz w:val="28"/>
          <w:szCs w:val="28"/>
        </w:rPr>
        <w:t> настоящего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 </w:t>
      </w:r>
      <w:hyperlink r:id="rId42" w:history="1">
        <w:r w:rsidRPr="004B4417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4B4417">
        <w:rPr>
          <w:sz w:val="28"/>
          <w:szCs w:val="28"/>
        </w:rPr>
        <w:t> "Об обороте земель сельскохозяйственного назначения";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15) предусматривается перераспределение по основанию, предусмотренному </w:t>
      </w:r>
      <w:hyperlink r:id="rId43" w:anchor="dst3015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подпунктом 3.1 пункта 1 статьи 39.28</w:t>
        </w:r>
      </w:hyperlink>
      <w:r w:rsidRPr="004B4417">
        <w:rPr>
          <w:sz w:val="28"/>
          <w:szCs w:val="28"/>
        </w:rPr>
        <w:t> настоящего Кодекса,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16) предусматривается перераспределение по основанию, предусмотренному </w:t>
      </w:r>
      <w:hyperlink r:id="rId44" w:anchor="dst3015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подпунктом 3.1 пункта 1 статьи 39.28</w:t>
        </w:r>
      </w:hyperlink>
      <w:r w:rsidRPr="004B4417">
        <w:rPr>
          <w:sz w:val="28"/>
          <w:szCs w:val="28"/>
        </w:rPr>
        <w:t> настоящего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 </w:t>
      </w:r>
      <w:hyperlink r:id="rId45" w:anchor="dst3021" w:history="1">
        <w:r w:rsidRPr="004B4417">
          <w:rPr>
            <w:rStyle w:val="a8"/>
            <w:color w:val="auto"/>
            <w:sz w:val="28"/>
            <w:szCs w:val="28"/>
            <w:u w:val="none"/>
          </w:rPr>
          <w:t>подпункте 15</w:t>
        </w:r>
      </w:hyperlink>
      <w:r w:rsidRPr="004B4417">
        <w:rPr>
          <w:sz w:val="28"/>
          <w:szCs w:val="28"/>
        </w:rPr>
        <w:t> настоящего пункта.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10.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отказа.</w:t>
      </w:r>
    </w:p>
    <w:p w:rsidR="00557B09" w:rsidRPr="004B4417" w:rsidRDefault="00557B09" w:rsidP="00557B09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11. 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 </w:t>
      </w:r>
      <w:hyperlink r:id="rId46" w:anchor="dst100270" w:history="1">
        <w:r w:rsidRPr="004B4417">
          <w:rPr>
            <w:rStyle w:val="a8"/>
            <w:color w:val="auto"/>
            <w:sz w:val="28"/>
            <w:szCs w:val="28"/>
            <w:u w:val="none"/>
          </w:rPr>
          <w:t>обращается</w:t>
        </w:r>
      </w:hyperlink>
      <w:r w:rsidRPr="004B4417">
        <w:rPr>
          <w:sz w:val="28"/>
          <w:szCs w:val="28"/>
        </w:rPr>
        <w:t> с заявлением о государственном кадастровом учете таких земельных участков.</w:t>
      </w:r>
    </w:p>
    <w:p w:rsidR="004B4417" w:rsidRPr="004B4417" w:rsidRDefault="00557B09" w:rsidP="004B4417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 xml:space="preserve">12. Отсутствие в Едином государственном реестре недвижимости сведений о местоположении границ земельного участка, который находится в государственной или муниципальной собственности и в отношении которого осуществляется перераспределение, не является основанием для отказа в заключении соглашения о перераспределении земельных участков. В этом случае заявитель обеспечивает выполнение кадастровых работ в целях государственного кадастрового учета земельного участка, право собственности на который приобретает заявитель, и обращается с заявлением о государственном кадастровом учете такого земельного </w:t>
      </w:r>
      <w:r w:rsidRPr="004B4417">
        <w:rPr>
          <w:sz w:val="28"/>
          <w:szCs w:val="28"/>
        </w:rPr>
        <w:lastRenderedPageBreak/>
        <w:t>участка. При этом земельный участок, находящийся в государственной или муниципальной собственности, сохраняется в измененных границах (измененный земельный участок).</w:t>
      </w:r>
    </w:p>
    <w:p w:rsidR="004B4417" w:rsidRPr="004B4417" w:rsidRDefault="00557B09" w:rsidP="004B4417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13. В срок не более чем тридцать дней со дня поступления в уполномоченный орган сведений о земельных участках, образуемых в результате перераспределения, уполномоченный орган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:rsidR="00557B09" w:rsidRPr="004B4417" w:rsidRDefault="00557B09" w:rsidP="004B4417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B4417">
        <w:rPr>
          <w:sz w:val="28"/>
          <w:szCs w:val="28"/>
        </w:rPr>
        <w:t>14. Уполномоченный орган отказывает в заключении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  <w:r w:rsidR="004B4417" w:rsidRPr="004B4417">
        <w:rPr>
          <w:sz w:val="28"/>
          <w:szCs w:val="28"/>
        </w:rPr>
        <w:t>».</w:t>
      </w:r>
    </w:p>
    <w:p w:rsidR="003E471E" w:rsidRPr="00B32203" w:rsidRDefault="00625F5F" w:rsidP="003E471E">
      <w:pPr>
        <w:widowControl w:val="0"/>
        <w:shd w:val="clear" w:color="auto" w:fill="FFFFFF"/>
        <w:ind w:firstLine="142"/>
        <w:jc w:val="both"/>
        <w:rPr>
          <w:rFonts w:eastAsia="DejaVu Sans"/>
          <w:kern w:val="1"/>
        </w:rPr>
      </w:pPr>
      <w:r>
        <w:t xml:space="preserve">     </w:t>
      </w:r>
      <w:r w:rsidR="00557B09" w:rsidRPr="004B4417">
        <w:t xml:space="preserve">2. </w:t>
      </w:r>
      <w:r w:rsidR="009003D7">
        <w:t xml:space="preserve">Обнародовать </w:t>
      </w:r>
      <w:proofErr w:type="gramStart"/>
      <w:r w:rsidR="009003D7">
        <w:t xml:space="preserve">настоящее </w:t>
      </w:r>
      <w:r w:rsidR="003E471E">
        <w:t xml:space="preserve"> путем</w:t>
      </w:r>
      <w:proofErr w:type="gramEnd"/>
      <w:r w:rsidR="003E471E">
        <w:t xml:space="preserve"> размещения в </w:t>
      </w:r>
      <w:r w:rsidR="003E471E" w:rsidRPr="00B32203">
        <w:t xml:space="preserve">сетевом издании  «Официальный сайт </w:t>
      </w:r>
      <w:proofErr w:type="spellStart"/>
      <w:r w:rsidR="003E471E" w:rsidRPr="00B32203">
        <w:t>Славновского</w:t>
      </w:r>
      <w:proofErr w:type="spellEnd"/>
      <w:r w:rsidR="003E471E" w:rsidRPr="00B32203">
        <w:t xml:space="preserve"> сельского поселения </w:t>
      </w:r>
      <w:proofErr w:type="spellStart"/>
      <w:r w:rsidR="003E471E" w:rsidRPr="00B32203">
        <w:t>Раздольненского</w:t>
      </w:r>
      <w:proofErr w:type="spellEnd"/>
      <w:r w:rsidR="003E471E" w:rsidRPr="00B32203">
        <w:t xml:space="preserve"> района Республики Крым»  (</w:t>
      </w:r>
      <w:hyperlink r:id="rId47" w:history="1">
        <w:r w:rsidR="003E471E" w:rsidRPr="00B32203">
          <w:rPr>
            <w:rStyle w:val="a8"/>
          </w:rPr>
          <w:t>https://s</w:t>
        </w:r>
        <w:proofErr w:type="spellStart"/>
        <w:r w:rsidR="003E471E" w:rsidRPr="00B32203">
          <w:rPr>
            <w:rStyle w:val="a8"/>
            <w:lang w:val="en-US"/>
          </w:rPr>
          <w:t>lavnovskoe</w:t>
        </w:r>
        <w:proofErr w:type="spellEnd"/>
        <w:r w:rsidR="003E471E" w:rsidRPr="00B32203">
          <w:rPr>
            <w:rStyle w:val="a8"/>
          </w:rPr>
          <w:t>.</w:t>
        </w:r>
        <w:proofErr w:type="spellStart"/>
        <w:r w:rsidR="003E471E" w:rsidRPr="00B32203">
          <w:rPr>
            <w:rStyle w:val="a8"/>
          </w:rPr>
          <w:t>ru</w:t>
        </w:r>
        <w:proofErr w:type="spellEnd"/>
        <w:r w:rsidR="003E471E" w:rsidRPr="00B32203">
          <w:rPr>
            <w:rStyle w:val="a8"/>
          </w:rPr>
          <w:t>/</w:t>
        </w:r>
      </w:hyperlink>
      <w:r w:rsidR="003E471E" w:rsidRPr="00B32203">
        <w:t>)</w:t>
      </w:r>
      <w:r w:rsidR="003E471E" w:rsidRPr="00B32203">
        <w:rPr>
          <w:spacing w:val="-7"/>
        </w:rPr>
        <w:t xml:space="preserve">, </w:t>
      </w:r>
      <w:r w:rsidR="003E471E" w:rsidRPr="00B32203">
        <w:t>регистрация в качестве сетевого издания Эл № ФС77-87512 от 17.06.2024 г.</w:t>
      </w:r>
    </w:p>
    <w:p w:rsidR="003E471E" w:rsidRPr="00606B88" w:rsidRDefault="00625F5F" w:rsidP="003E471E">
      <w:pPr>
        <w:ind w:left="709" w:hanging="567"/>
      </w:pPr>
      <w:r>
        <w:t xml:space="preserve">    </w:t>
      </w:r>
      <w:r w:rsidR="003E471E">
        <w:t>3.</w:t>
      </w:r>
      <w:r w:rsidR="003E471E" w:rsidRPr="00606B88">
        <w:t>Настоящее решение вступает в силу после его официального обнародования.</w:t>
      </w:r>
    </w:p>
    <w:p w:rsidR="003E471E" w:rsidRPr="00606B88" w:rsidRDefault="00625F5F" w:rsidP="003E471E">
      <w:pPr>
        <w:ind w:firstLine="142"/>
        <w:jc w:val="both"/>
      </w:pPr>
      <w:r>
        <w:t xml:space="preserve">    </w:t>
      </w:r>
      <w:bookmarkStart w:id="0" w:name="_GoBack"/>
      <w:bookmarkEnd w:id="0"/>
      <w:r w:rsidR="003E471E">
        <w:t>4.</w:t>
      </w:r>
      <w:r w:rsidR="003E471E" w:rsidRPr="00606B88">
        <w:t xml:space="preserve">Контроль за выполнением настоящего решения возложить на постоянную комиссию </w:t>
      </w:r>
      <w:proofErr w:type="spellStart"/>
      <w:r w:rsidR="003E471E" w:rsidRPr="00606B88">
        <w:t>Славновского</w:t>
      </w:r>
      <w:proofErr w:type="spellEnd"/>
      <w:r w:rsidR="003E471E" w:rsidRPr="00606B88">
        <w:t xml:space="preserve"> сельского совета по бюджету, налогам, муниципальной собственности, земельным и имущественным отношениям, социально-</w:t>
      </w:r>
      <w:proofErr w:type="gramStart"/>
      <w:r w:rsidR="003E471E" w:rsidRPr="00606B88">
        <w:t>экономической  политике</w:t>
      </w:r>
      <w:proofErr w:type="gramEnd"/>
      <w:r w:rsidR="003E471E" w:rsidRPr="00606B88">
        <w:t>, законности, правопорядку, служебной этике.</w:t>
      </w:r>
    </w:p>
    <w:p w:rsidR="003E471E" w:rsidRDefault="003E471E" w:rsidP="003E471E">
      <w:pPr>
        <w:autoSpaceDE w:val="0"/>
        <w:ind w:firstLine="567"/>
        <w:rPr>
          <w:b/>
        </w:rPr>
      </w:pPr>
    </w:p>
    <w:p w:rsidR="003E471E" w:rsidRDefault="003E471E" w:rsidP="003E471E">
      <w:pPr>
        <w:autoSpaceDE w:val="0"/>
        <w:ind w:firstLine="567"/>
        <w:rPr>
          <w:b/>
        </w:rPr>
      </w:pPr>
    </w:p>
    <w:p w:rsidR="003E471E" w:rsidRPr="00387E29" w:rsidRDefault="003E471E" w:rsidP="003E471E">
      <w:pPr>
        <w:autoSpaceDE w:val="0"/>
        <w:ind w:firstLine="567"/>
        <w:rPr>
          <w:b/>
        </w:rPr>
      </w:pPr>
      <w:r w:rsidRPr="00387E29">
        <w:rPr>
          <w:b/>
        </w:rPr>
        <w:t xml:space="preserve">Председатель </w:t>
      </w:r>
      <w:proofErr w:type="spellStart"/>
      <w:r w:rsidRPr="00387E29">
        <w:rPr>
          <w:b/>
        </w:rPr>
        <w:t>Славновского</w:t>
      </w:r>
      <w:proofErr w:type="spellEnd"/>
      <w:r w:rsidRPr="00387E29">
        <w:rPr>
          <w:b/>
        </w:rPr>
        <w:t xml:space="preserve"> сельского </w:t>
      </w:r>
    </w:p>
    <w:p w:rsidR="003E471E" w:rsidRPr="00387E29" w:rsidRDefault="003E471E" w:rsidP="003E471E">
      <w:pPr>
        <w:autoSpaceDE w:val="0"/>
        <w:ind w:firstLine="567"/>
        <w:rPr>
          <w:b/>
        </w:rPr>
      </w:pPr>
      <w:r w:rsidRPr="00387E29">
        <w:rPr>
          <w:b/>
        </w:rPr>
        <w:t>совета – глава Администрации</w:t>
      </w:r>
    </w:p>
    <w:p w:rsidR="003E471E" w:rsidRPr="000E7BBF" w:rsidRDefault="003E471E" w:rsidP="003E471E">
      <w:pPr>
        <w:autoSpaceDE w:val="0"/>
        <w:ind w:firstLine="567"/>
      </w:pPr>
      <w:proofErr w:type="spellStart"/>
      <w:r w:rsidRPr="00387E29">
        <w:rPr>
          <w:b/>
        </w:rPr>
        <w:t>Славновского</w:t>
      </w:r>
      <w:proofErr w:type="spellEnd"/>
      <w:r w:rsidRPr="00387E29">
        <w:rPr>
          <w:b/>
        </w:rPr>
        <w:t xml:space="preserve"> сельского поселения                  </w:t>
      </w:r>
      <w:r>
        <w:rPr>
          <w:b/>
        </w:rPr>
        <w:t xml:space="preserve">      </w:t>
      </w:r>
      <w:r w:rsidRPr="00387E29">
        <w:rPr>
          <w:b/>
        </w:rPr>
        <w:t xml:space="preserve">  </w:t>
      </w:r>
      <w:proofErr w:type="spellStart"/>
      <w:r w:rsidRPr="00387E29">
        <w:rPr>
          <w:b/>
        </w:rPr>
        <w:t>Н.Н.Харченко</w:t>
      </w:r>
      <w:proofErr w:type="spellEnd"/>
    </w:p>
    <w:p w:rsidR="003E471E" w:rsidRDefault="003E471E" w:rsidP="003E471E">
      <w:pPr>
        <w:tabs>
          <w:tab w:val="left" w:pos="567"/>
        </w:tabs>
        <w:autoSpaceDE w:val="0"/>
        <w:autoSpaceDN w:val="0"/>
        <w:ind w:right="145"/>
      </w:pPr>
    </w:p>
    <w:p w:rsidR="00852F82" w:rsidRDefault="00852F82" w:rsidP="003E471E">
      <w:pPr>
        <w:ind w:right="-108" w:firstLine="567"/>
        <w:jc w:val="both"/>
      </w:pPr>
    </w:p>
    <w:sectPr w:rsidR="00852F82" w:rsidSect="009003D7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44604"/>
    <w:multiLevelType w:val="hybridMultilevel"/>
    <w:tmpl w:val="48FEB5CC"/>
    <w:lvl w:ilvl="0" w:tplc="9BA82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09"/>
    <w:rsid w:val="00260038"/>
    <w:rsid w:val="003E471E"/>
    <w:rsid w:val="003F5369"/>
    <w:rsid w:val="004B4417"/>
    <w:rsid w:val="00557B09"/>
    <w:rsid w:val="00625F5F"/>
    <w:rsid w:val="00852F82"/>
    <w:rsid w:val="0090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70E4B-6F1F-4949-9CF4-103752A9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09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57B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57B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uiPriority w:val="22"/>
    <w:qFormat/>
    <w:rsid w:val="00557B09"/>
    <w:rPr>
      <w:rFonts w:cs="Times New Roman"/>
      <w:b/>
      <w:bCs/>
    </w:rPr>
  </w:style>
  <w:style w:type="character" w:customStyle="1" w:styleId="a4">
    <w:name w:val="Основной текст Знак"/>
    <w:link w:val="a5"/>
    <w:qFormat/>
    <w:locked/>
    <w:rsid w:val="00557B09"/>
    <w:rPr>
      <w:rFonts w:eastAsia="Times New Roman" w:cs="Times New Roman"/>
      <w:sz w:val="28"/>
      <w:szCs w:val="28"/>
    </w:rPr>
  </w:style>
  <w:style w:type="paragraph" w:styleId="a5">
    <w:name w:val="Body Text"/>
    <w:basedOn w:val="a"/>
    <w:link w:val="a4"/>
    <w:qFormat/>
    <w:rsid w:val="00557B09"/>
    <w:pPr>
      <w:spacing w:after="120"/>
    </w:pPr>
    <w:rPr>
      <w:rFonts w:asciiTheme="minorHAnsi" w:eastAsia="Times New Roman" w:hAnsi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57B09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6">
    <w:name w:val="Абзац списка Знак"/>
    <w:link w:val="a7"/>
    <w:uiPriority w:val="1"/>
    <w:qFormat/>
    <w:locked/>
    <w:rsid w:val="00557B09"/>
    <w:rPr>
      <w:rFonts w:ascii="Calibri" w:hAnsi="Calibri"/>
    </w:rPr>
  </w:style>
  <w:style w:type="paragraph" w:styleId="a7">
    <w:name w:val="List Paragraph"/>
    <w:basedOn w:val="a"/>
    <w:link w:val="a6"/>
    <w:uiPriority w:val="1"/>
    <w:qFormat/>
    <w:rsid w:val="00557B09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styleId="a8">
    <w:name w:val="Hyperlink"/>
    <w:uiPriority w:val="99"/>
    <w:rsid w:val="00557B09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557B09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no-indent">
    <w:name w:val="no-indent"/>
    <w:basedOn w:val="a"/>
    <w:rsid w:val="00557B09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E47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471E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12">
    <w:name w:val="Без интервала1"/>
    <w:uiPriority w:val="99"/>
    <w:rsid w:val="00625F5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278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717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9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464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59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1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511728/546c7822b4daa11f0b168895ce17a69ed978b5c9/" TargetMode="External"/><Relationship Id="rId18" Type="http://schemas.openxmlformats.org/officeDocument/2006/relationships/hyperlink" Target="https://www.consultant.ru/document/cons_doc_LAW_511728/546c7822b4daa11f0b168895ce17a69ed978b5c9/" TargetMode="External"/><Relationship Id="rId26" Type="http://schemas.openxmlformats.org/officeDocument/2006/relationships/hyperlink" Target="https://www.consultant.ru/document/cons_doc_LAW_511728/e9f4434475273ff84c4898fa7b16495b04c075dc/" TargetMode="External"/><Relationship Id="rId39" Type="http://schemas.openxmlformats.org/officeDocument/2006/relationships/hyperlink" Target="https://www.consultant.ru/document/cons_doc_LAW_511728/dd3bbe9940107335dc38176ca3bef30f0976015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511269/acfdf8a4a5a2021530a19cf8a094daeddd35c375/" TargetMode="External"/><Relationship Id="rId34" Type="http://schemas.openxmlformats.org/officeDocument/2006/relationships/hyperlink" Target="https://www.consultant.ru/document/cons_doc_LAW_511728/a3ce4fe2b7f2b04c5bfb5f1ec582cdde1e5db15e/" TargetMode="External"/><Relationship Id="rId42" Type="http://schemas.openxmlformats.org/officeDocument/2006/relationships/hyperlink" Target="https://www.consultant.ru/document/cons_doc_LAW_511788/" TargetMode="External"/><Relationship Id="rId47" Type="http://schemas.openxmlformats.org/officeDocument/2006/relationships/hyperlink" Target="https://slavnovskoe.ru/" TargetMode="External"/><Relationship Id="rId7" Type="http://schemas.openxmlformats.org/officeDocument/2006/relationships/hyperlink" Target="https://www.consultant.ru/document/cons_doc_LAW_454116/de3626c40da3261c644a5c1a211f4a545e081762/" TargetMode="External"/><Relationship Id="rId12" Type="http://schemas.openxmlformats.org/officeDocument/2006/relationships/hyperlink" Target="https://www.consultant.ru/document/cons_doc_LAW_511728/546c7822b4daa11f0b168895ce17a69ed978b5c9/" TargetMode="External"/><Relationship Id="rId17" Type="http://schemas.openxmlformats.org/officeDocument/2006/relationships/hyperlink" Target="https://www.consultant.ru/document/cons_doc_LAW_171976/facdfd8cbde8200dc1698c9f8e6d75ffad831079/" TargetMode="External"/><Relationship Id="rId25" Type="http://schemas.openxmlformats.org/officeDocument/2006/relationships/hyperlink" Target="https://www.consultant.ru/document/cons_doc_LAW_511728/e9f4434475273ff84c4898fa7b16495b04c075dc/" TargetMode="External"/><Relationship Id="rId33" Type="http://schemas.openxmlformats.org/officeDocument/2006/relationships/hyperlink" Target="https://www.consultant.ru/document/cons_doc_LAW_511728/8a479c028d080f9c4013f9a12ca4bc04a1bc7527/" TargetMode="External"/><Relationship Id="rId38" Type="http://schemas.openxmlformats.org/officeDocument/2006/relationships/hyperlink" Target="https://www.consultant.ru/document/cons_doc_LAW_511746/" TargetMode="External"/><Relationship Id="rId46" Type="http://schemas.openxmlformats.org/officeDocument/2006/relationships/hyperlink" Target="https://www.consultant.ru/document/cons_doc_LAW_511746/b9b9f049ea155ae41eeefef26dbc7dfcd67dd1d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11728/546c7822b4daa11f0b168895ce17a69ed978b5c9/" TargetMode="External"/><Relationship Id="rId20" Type="http://schemas.openxmlformats.org/officeDocument/2006/relationships/hyperlink" Target="https://www.consultant.ru/document/cons_doc_LAW_511728/546c7822b4daa11f0b168895ce17a69ed978b5c9/" TargetMode="External"/><Relationship Id="rId29" Type="http://schemas.openxmlformats.org/officeDocument/2006/relationships/hyperlink" Target="https://www.consultant.ru/document/cons_doc_LAW_511728/546c7822b4daa11f0b168895ce17a69ed978b5c9/" TargetMode="External"/><Relationship Id="rId41" Type="http://schemas.openxmlformats.org/officeDocument/2006/relationships/hyperlink" Target="https://www.consultant.ru/document/cons_doc_LAW_511728/546c7822b4daa11f0b168895ce17a69ed978b5c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44100004" TargetMode="External"/><Relationship Id="rId11" Type="http://schemas.openxmlformats.org/officeDocument/2006/relationships/hyperlink" Target="https://www.consultant.ru/document/cons_doc_LAW_511728/546c7822b4daa11f0b168895ce17a69ed978b5c9/" TargetMode="External"/><Relationship Id="rId24" Type="http://schemas.openxmlformats.org/officeDocument/2006/relationships/hyperlink" Target="https://www.consultant.ru/document/cons_doc_LAW_511728/e9f4434475273ff84c4898fa7b16495b04c075dc/" TargetMode="External"/><Relationship Id="rId32" Type="http://schemas.openxmlformats.org/officeDocument/2006/relationships/hyperlink" Target="https://www.consultant.ru/document/cons_doc_LAW_511728/fb3b9f6c5786727ec9ea99d18258678dcbe363ef/" TargetMode="External"/><Relationship Id="rId37" Type="http://schemas.openxmlformats.org/officeDocument/2006/relationships/hyperlink" Target="https://www.consultant.ru/document/cons_doc_LAW_511728/546c7822b4daa11f0b168895ce17a69ed978b5c9/" TargetMode="External"/><Relationship Id="rId40" Type="http://schemas.openxmlformats.org/officeDocument/2006/relationships/hyperlink" Target="https://www.consultant.ru/document/cons_doc_LAW_511728/878fb9545863b1203029aec55b9835dbfba6db85/" TargetMode="External"/><Relationship Id="rId45" Type="http://schemas.openxmlformats.org/officeDocument/2006/relationships/hyperlink" Target="https://www.consultant.ru/document/cons_doc_LAW_511728/e9f4434475273ff84c4898fa7b16495b04c075dc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493957/d368bd1528d20a85bc5350a06002890f257bf8ab/" TargetMode="External"/><Relationship Id="rId23" Type="http://schemas.openxmlformats.org/officeDocument/2006/relationships/hyperlink" Target="https://www.consultant.ru/document/cons_doc_LAW_175784/a02561db69985d6d5b24deffe3144623d4a6d7bc/" TargetMode="External"/><Relationship Id="rId28" Type="http://schemas.openxmlformats.org/officeDocument/2006/relationships/hyperlink" Target="https://www.consultant.ru/document/cons_doc_LAW_511728/e9f4434475273ff84c4898fa7b16495b04c075dc/" TargetMode="External"/><Relationship Id="rId36" Type="http://schemas.openxmlformats.org/officeDocument/2006/relationships/hyperlink" Target="https://www.consultant.ru/document/cons_doc_LAW_511728/546c7822b4daa11f0b168895ce17a69ed978b5c9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consultant.ru/document/cons_doc_LAW_511728/a2d44013e12a0ad5697ee11f08686b38a6587ed8/" TargetMode="External"/><Relationship Id="rId19" Type="http://schemas.openxmlformats.org/officeDocument/2006/relationships/hyperlink" Target="https://www.consultant.ru/document/cons_doc_LAW_511728/546c7822b4daa11f0b168895ce17a69ed978b5c9/" TargetMode="External"/><Relationship Id="rId31" Type="http://schemas.openxmlformats.org/officeDocument/2006/relationships/hyperlink" Target="https://www.consultant.ru/document/cons_doc_LAW_511728/adbc49aaab552c55cb040636a29a905441cbe915/" TargetMode="External"/><Relationship Id="rId44" Type="http://schemas.openxmlformats.org/officeDocument/2006/relationships/hyperlink" Target="https://www.consultant.ru/document/cons_doc_LAW_511728/546c7822b4daa11f0b168895ce17a69ed978b5c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11728/878fb9545863b1203029aec55b9835dbfba6db85/" TargetMode="External"/><Relationship Id="rId14" Type="http://schemas.openxmlformats.org/officeDocument/2006/relationships/hyperlink" Target="https://www.consultant.ru/document/cons_doc_LAW_511565/f111b9e03a38b2b3937951a4e8401a29754eeb8d/" TargetMode="External"/><Relationship Id="rId22" Type="http://schemas.openxmlformats.org/officeDocument/2006/relationships/hyperlink" Target="https://www.consultant.ru/document/cons_doc_LAW_511269/acfdf8a4a5a2021530a19cf8a094daeddd35c375/" TargetMode="External"/><Relationship Id="rId27" Type="http://schemas.openxmlformats.org/officeDocument/2006/relationships/hyperlink" Target="https://www.consultant.ru/document/cons_doc_LAW_511786/c0faf6fdae894e8e85171d7d4bbd9f58cbc3b108/" TargetMode="External"/><Relationship Id="rId30" Type="http://schemas.openxmlformats.org/officeDocument/2006/relationships/hyperlink" Target="https://www.consultant.ru/document/cons_doc_LAW_511728/7729dbf6ae67c5ca92046e9d5c3160107ef8f01d/" TargetMode="External"/><Relationship Id="rId35" Type="http://schemas.openxmlformats.org/officeDocument/2006/relationships/hyperlink" Target="https://www.consultant.ru/document/cons_doc_LAW_511728/878fb9545863b1203029aec55b9835dbfba6db85/" TargetMode="External"/><Relationship Id="rId43" Type="http://schemas.openxmlformats.org/officeDocument/2006/relationships/hyperlink" Target="https://www.consultant.ru/document/cons_doc_LAW_511728/546c7822b4daa11f0b168895ce17a69ed978b5c9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consultant.ru/document/cons_doc_LAW_511728/546c7822b4daa11f0b168895ce17a69ed978b5c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2026-03-19T07:27:00Z</cp:lastPrinted>
  <dcterms:created xsi:type="dcterms:W3CDTF">2026-03-17T10:47:00Z</dcterms:created>
  <dcterms:modified xsi:type="dcterms:W3CDTF">2026-05-19T07:38:00Z</dcterms:modified>
</cp:coreProperties>
</file>